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463" w:rsidRDefault="00680D1C">
      <w:pPr>
        <w:spacing w:after="0" w:line="259" w:lineRule="auto"/>
        <w:ind w:left="1831" w:right="0" w:firstLine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1162507</wp:posOffset>
            </wp:positionH>
            <wp:positionV relativeFrom="paragraph">
              <wp:posOffset>-35731</wp:posOffset>
            </wp:positionV>
            <wp:extent cx="961644" cy="1089660"/>
            <wp:effectExtent l="0" t="0" r="0" b="0"/>
            <wp:wrapSquare wrapText="bothSides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644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ESTADO DE SANTA CATARINA</w:t>
      </w:r>
      <w:r>
        <w:rPr>
          <w:b/>
          <w:sz w:val="24"/>
        </w:rPr>
        <w:t xml:space="preserve"> </w:t>
      </w:r>
    </w:p>
    <w:p w:rsidR="000C6463" w:rsidRDefault="00680D1C">
      <w:pPr>
        <w:spacing w:after="0" w:line="259" w:lineRule="auto"/>
        <w:ind w:left="1841" w:right="0"/>
        <w:jc w:val="center"/>
      </w:pPr>
      <w:r>
        <w:rPr>
          <w:sz w:val="24"/>
        </w:rPr>
        <w:t xml:space="preserve">PREFEITURA MUNICIPAL DE PENHA </w:t>
      </w:r>
    </w:p>
    <w:p w:rsidR="000C6463" w:rsidRDefault="00680D1C">
      <w:pPr>
        <w:spacing w:after="0" w:line="259" w:lineRule="auto"/>
        <w:ind w:left="1841" w:right="0"/>
        <w:jc w:val="center"/>
      </w:pPr>
      <w:r>
        <w:rPr>
          <w:sz w:val="24"/>
        </w:rPr>
        <w:t xml:space="preserve">SECRETARIA DO PLANEJAMENTO </w:t>
      </w:r>
    </w:p>
    <w:p w:rsidR="000C6463" w:rsidRDefault="00680D1C">
      <w:pPr>
        <w:spacing w:after="0" w:line="259" w:lineRule="auto"/>
        <w:ind w:left="1841" w:right="0"/>
        <w:jc w:val="center"/>
      </w:pPr>
      <w:r>
        <w:rPr>
          <w:sz w:val="24"/>
        </w:rPr>
        <w:t xml:space="preserve">DEPARTAMENTO DE TRÂNSITO </w:t>
      </w:r>
    </w:p>
    <w:p w:rsidR="000C6463" w:rsidRDefault="00680D1C">
      <w:pPr>
        <w:spacing w:after="158" w:line="259" w:lineRule="auto"/>
        <w:ind w:left="0" w:firstLine="0"/>
        <w:jc w:val="left"/>
      </w:pPr>
      <w:r>
        <w:t xml:space="preserve"> </w:t>
      </w:r>
    </w:p>
    <w:p w:rsidR="000C6463" w:rsidRDefault="00680D1C">
      <w:pPr>
        <w:ind w:left="-5"/>
      </w:pPr>
      <w:r>
        <w:t xml:space="preserve"> . </w:t>
      </w:r>
    </w:p>
    <w:p w:rsidR="000C6463" w:rsidRDefault="00680D1C">
      <w:pPr>
        <w:spacing w:after="175" w:line="259" w:lineRule="auto"/>
        <w:ind w:left="0" w:right="0" w:firstLine="0"/>
        <w:jc w:val="left"/>
      </w:pPr>
      <w:r>
        <w:t xml:space="preserve"> </w:t>
      </w:r>
    </w:p>
    <w:p w:rsidR="000C6463" w:rsidRDefault="00680D1C">
      <w:pPr>
        <w:pStyle w:val="Ttulo1"/>
      </w:pPr>
      <w:r>
        <w:t xml:space="preserve">RESOLUÇÃO Nº 002/2022 </w:t>
      </w:r>
    </w:p>
    <w:p w:rsidR="000C6463" w:rsidRDefault="00680D1C">
      <w:pPr>
        <w:spacing w:after="158" w:line="259" w:lineRule="auto"/>
        <w:ind w:left="0" w:right="614" w:firstLine="0"/>
        <w:jc w:val="right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0C6463" w:rsidRDefault="00680D1C" w:rsidP="00680D1C">
      <w:pPr>
        <w:spacing w:after="208" w:line="259" w:lineRule="auto"/>
        <w:ind w:left="0" w:right="0" w:firstLine="0"/>
        <w:jc w:val="left"/>
      </w:pPr>
      <w:r>
        <w:rPr>
          <w:b/>
        </w:rPr>
        <w:t xml:space="preserve">   </w:t>
      </w:r>
      <w:r>
        <w:rPr>
          <w:b/>
          <w:sz w:val="28"/>
        </w:rPr>
        <w:t>REGULAMENTA A PROIBIÇÃO DE PARAR E ESTACIONAR VEÍCULOS DE AUTOMOTOR, NA R.MARIA NEMBHUR GOMES</w:t>
      </w:r>
      <w:r>
        <w:rPr>
          <w:sz w:val="28"/>
        </w:rPr>
        <w:t xml:space="preserve">. </w:t>
      </w:r>
      <w:r>
        <w:rPr>
          <w:b/>
          <w:sz w:val="28"/>
        </w:rPr>
        <w:t xml:space="preserve"> </w:t>
      </w:r>
    </w:p>
    <w:p w:rsidR="000C6463" w:rsidRDefault="00680D1C" w:rsidP="00680D1C">
      <w:pPr>
        <w:spacing w:after="160" w:line="259" w:lineRule="auto"/>
        <w:ind w:left="0" w:right="0" w:firstLine="0"/>
        <w:jc w:val="left"/>
      </w:pPr>
      <w:r>
        <w:t xml:space="preserve"> </w:t>
      </w:r>
      <w:r>
        <w:t xml:space="preserve">O </w:t>
      </w:r>
      <w:r>
        <w:rPr>
          <w:b/>
        </w:rPr>
        <w:t>DEPARTAMENTO MUNICIPAL DE PENHA</w:t>
      </w:r>
      <w:r>
        <w:t xml:space="preserve">, no uso das atribuições que lhe confere o art.24 da </w:t>
      </w:r>
    </w:p>
    <w:p w:rsidR="000C6463" w:rsidRDefault="00680D1C">
      <w:pPr>
        <w:ind w:left="-5" w:right="670"/>
      </w:pPr>
      <w:r>
        <w:t xml:space="preserve">Lei Federal n° 9.503, de 23 de setembro de 1997, que instituiu o Código de Trânsito Brasileiro </w:t>
      </w:r>
      <w:r>
        <w:t>CTB, o Decreto Municipal n° 1835/2012, que instituiu o Departamento Municipal</w:t>
      </w:r>
      <w:r>
        <w:t xml:space="preserve"> de Trânsito, e:  </w:t>
      </w:r>
    </w:p>
    <w:p w:rsidR="000C6463" w:rsidRDefault="00680D1C">
      <w:pPr>
        <w:ind w:left="-5" w:right="670"/>
      </w:pPr>
      <w:r>
        <w:t xml:space="preserve">Considerando o disposto no artigo 24 (e incisos) do CTB, que estabelece como competência e responsabilidade dos Órgãos e Entidades Executivos de Trânsito dos Municípios, no âmbito de sua circunscrição;  </w:t>
      </w:r>
    </w:p>
    <w:p w:rsidR="000C6463" w:rsidRDefault="00680D1C">
      <w:pPr>
        <w:ind w:left="-5" w:right="670"/>
      </w:pPr>
      <w:r>
        <w:t xml:space="preserve">Art.1° - Fica estabelecido que a </w:t>
      </w:r>
      <w:r>
        <w:t xml:space="preserve">R. Maria </w:t>
      </w:r>
      <w:proofErr w:type="spellStart"/>
      <w:r>
        <w:t>Nembhur</w:t>
      </w:r>
      <w:proofErr w:type="spellEnd"/>
      <w:r>
        <w:t xml:space="preserve"> Gomes passara a ter o estacionamento e parada proibido de norte ao sul e do sul ao norte.  </w:t>
      </w:r>
    </w:p>
    <w:p w:rsidR="000C6463" w:rsidRDefault="00680D1C">
      <w:pPr>
        <w:ind w:left="-5" w:right="670"/>
      </w:pPr>
      <w:r>
        <w:t xml:space="preserve">Art.2º – O </w:t>
      </w:r>
      <w:r>
        <w:rPr>
          <w:b/>
        </w:rPr>
        <w:t>Departamento de Trânsito - DETRANPEN</w:t>
      </w:r>
      <w:r>
        <w:t xml:space="preserve"> efetuará a colocação ao longo das vias, de sinalização prevista no código de Trânsito para orientaç</w:t>
      </w:r>
      <w:r>
        <w:t xml:space="preserve">ão de condutores de veículos e pedestres, vedada a utilização de qualquer outra. </w:t>
      </w:r>
    </w:p>
    <w:p w:rsidR="000C6463" w:rsidRDefault="00680D1C">
      <w:pPr>
        <w:ind w:left="-5" w:right="670"/>
      </w:pPr>
      <w:r>
        <w:t xml:space="preserve"> § 1º A sinalização será colocada em posição e condições que a tornem perfeitamente visível e legível durante o dia e a noite, em distância compatível com a segurança do trân</w:t>
      </w:r>
      <w:r>
        <w:t xml:space="preserve">sito, conforme </w:t>
      </w:r>
      <w:proofErr w:type="gramStart"/>
      <w:r>
        <w:t>normas</w:t>
      </w:r>
      <w:proofErr w:type="gramEnd"/>
      <w:r>
        <w:t xml:space="preserve"> e especificações do </w:t>
      </w:r>
      <w:r>
        <w:rPr>
          <w:b/>
        </w:rPr>
        <w:t>CONTRAN</w:t>
      </w:r>
      <w:r>
        <w:t xml:space="preserve">. </w:t>
      </w:r>
    </w:p>
    <w:p w:rsidR="000C6463" w:rsidRDefault="00680D1C">
      <w:pPr>
        <w:spacing w:after="220"/>
        <w:ind w:left="-5" w:right="670"/>
      </w:pPr>
      <w:r>
        <w:t xml:space="preserve"> Art.3° – Esta Resolução entrará em vigor a partir do dia 01/02/2022  </w:t>
      </w:r>
    </w:p>
    <w:p w:rsidR="000C6463" w:rsidRDefault="00680D1C">
      <w:pPr>
        <w:spacing w:after="165" w:line="259" w:lineRule="auto"/>
        <w:ind w:left="0" w:right="0" w:firstLine="0"/>
        <w:jc w:val="left"/>
      </w:pPr>
      <w:r>
        <w:rPr>
          <w:b/>
        </w:rPr>
        <w:t>REGISTRA-SE, PUBLICA-SE E CUMPRA-SE</w:t>
      </w:r>
      <w:r>
        <w:t xml:space="preserve">. </w:t>
      </w:r>
      <w:r>
        <w:rPr>
          <w:rFonts w:ascii="Arial" w:eastAsia="Arial" w:hAnsi="Arial" w:cs="Arial"/>
          <w:sz w:val="24"/>
        </w:rPr>
        <w:t xml:space="preserve"> </w:t>
      </w:r>
    </w:p>
    <w:p w:rsidR="000C6463" w:rsidRDefault="00680D1C">
      <w:pPr>
        <w:spacing w:after="160" w:line="259" w:lineRule="auto"/>
        <w:ind w:left="0" w:right="0" w:firstLine="0"/>
        <w:jc w:val="right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</w:t>
      </w:r>
    </w:p>
    <w:p w:rsidR="000C6463" w:rsidRDefault="00680D1C">
      <w:pPr>
        <w:spacing w:after="160" w:line="259" w:lineRule="auto"/>
        <w:ind w:left="70" w:right="0" w:firstLine="0"/>
        <w:jc w:val="left"/>
      </w:pPr>
      <w:r>
        <w:rPr>
          <w:rFonts w:ascii="Arial" w:eastAsia="Arial" w:hAnsi="Arial" w:cs="Arial"/>
          <w:sz w:val="24"/>
        </w:rPr>
        <w:t xml:space="preserve">                   </w:t>
      </w:r>
      <w:r>
        <w:rPr>
          <w:rFonts w:ascii="Arial" w:eastAsia="Arial" w:hAnsi="Arial" w:cs="Arial"/>
          <w:sz w:val="24"/>
        </w:rPr>
        <w:t xml:space="preserve">                                                        Penha, 02</w:t>
      </w:r>
      <w:r>
        <w:rPr>
          <w:rFonts w:ascii="Arial" w:eastAsia="Arial" w:hAnsi="Arial" w:cs="Arial"/>
          <w:sz w:val="24"/>
        </w:rPr>
        <w:t xml:space="preserve"> de fevereiro de 2022 </w:t>
      </w:r>
    </w:p>
    <w:p w:rsidR="000C6463" w:rsidRDefault="00680D1C" w:rsidP="00680D1C">
      <w:pPr>
        <w:spacing w:after="161" w:line="259" w:lineRule="auto"/>
        <w:ind w:left="0" w:right="0" w:firstLine="0"/>
        <w:jc w:val="left"/>
      </w:pPr>
      <w:r>
        <w:rPr>
          <w:rFonts w:ascii="Arial" w:eastAsia="Arial" w:hAnsi="Arial" w:cs="Arial"/>
          <w:sz w:val="24"/>
        </w:rPr>
        <w:t xml:space="preserve"> </w:t>
      </w:r>
      <w:r>
        <w:t xml:space="preserve">                                                           </w:t>
      </w:r>
      <w:bookmarkStart w:id="0" w:name="_GoBack"/>
      <w:bookmarkEnd w:id="0"/>
      <w:r>
        <w:rPr>
          <w:noProof/>
        </w:rPr>
        <mc:AlternateContent>
          <mc:Choice Requires="wpg">
            <w:drawing>
              <wp:inline distT="0" distB="0" distL="0" distR="0">
                <wp:extent cx="1609725" cy="6096"/>
                <wp:effectExtent l="0" t="0" r="0" b="0"/>
                <wp:docPr id="749" name="Group 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9725" cy="6096"/>
                          <a:chOff x="0" y="0"/>
                          <a:chExt cx="1609725" cy="6096"/>
                        </a:xfrm>
                      </wpg:grpSpPr>
                      <wps:wsp>
                        <wps:cNvPr id="168" name="Shape 168"/>
                        <wps:cNvSpPr/>
                        <wps:spPr>
                          <a:xfrm>
                            <a:off x="0" y="0"/>
                            <a:ext cx="1609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725">
                                <a:moveTo>
                                  <a:pt x="0" y="0"/>
                                </a:moveTo>
                                <a:lnTo>
                                  <a:pt x="1609725" y="0"/>
                                </a:lnTo>
                              </a:path>
                            </a:pathLst>
                          </a:custGeom>
                          <a:ln w="6096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FAE9F9" id="Group 749" o:spid="_x0000_s1026" style="width:126.75pt;height:.5pt;mso-position-horizontal-relative:char;mso-position-vertical-relative:line" coordsize="1609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">
                <v:shape id="Shape 168" o:spid="_x0000_s1027" style="position:absolute;width:16097;height:0;visibility:visible;mso-wrap-style:square;v-text-anchor:top" coordsize="16097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daxMIA&#10;AADcAAAADwAAAGRycy9kb3ducmV2LnhtbESPwY7CMAxE7yvxD5GRuEEKhy7qEhBCAi0HDgv7AVZj&#10;morGqZIA5e/XB6S92ZrxzPNqM/hOPSimNrCB+awARVwH23Jj4Peyny5BpYxssQtMBl6UYLMefayw&#10;suHJP/Q450ZJCKcKDbic+0rrVDvymGahJxbtGqLHLGtstI34lHDf6UVRlNpjy9LgsKedo/p2vnsD&#10;i+OpeX1SfygPZZFcdFfXHrUxk/Gw/QKVacj/5vf1txX8UmjlGZlAr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11rEwgAAANwAAAAPAAAAAAAAAAAAAAAAAJgCAABkcnMvZG93&#10;bnJldi54bWxQSwUGAAAAAAQABAD1AAAAhwMAAAAA&#10;" path="m,l1609725,e" filled="f" strokecolor="#5b9bd5" strokeweight=".48pt">
                  <v:stroke miterlimit="83231f" joinstyle="miter"/>
                  <v:path arrowok="t" textboxrect="0,0,1609725,0"/>
                </v:shape>
                <w10:anchorlock/>
              </v:group>
            </w:pict>
          </mc:Fallback>
        </mc:AlternateContent>
      </w:r>
    </w:p>
    <w:p w:rsidR="000C6463" w:rsidRDefault="00680D1C">
      <w:pPr>
        <w:spacing w:after="160" w:line="259" w:lineRule="auto"/>
        <w:ind w:left="0" w:right="684" w:firstLine="0"/>
        <w:jc w:val="center"/>
      </w:pPr>
      <w:r>
        <w:rPr>
          <w:rFonts w:ascii="Arial" w:eastAsia="Arial" w:hAnsi="Arial" w:cs="Arial"/>
          <w:sz w:val="24"/>
        </w:rPr>
        <w:t xml:space="preserve">Edson Severino </w:t>
      </w:r>
    </w:p>
    <w:p w:rsidR="000C6463" w:rsidRDefault="00680D1C">
      <w:pPr>
        <w:spacing w:after="448" w:line="259" w:lineRule="auto"/>
        <w:ind w:left="0" w:right="683" w:firstLine="0"/>
        <w:jc w:val="center"/>
      </w:pPr>
      <w:r>
        <w:rPr>
          <w:rFonts w:ascii="Arial" w:eastAsia="Arial" w:hAnsi="Arial" w:cs="Arial"/>
          <w:sz w:val="20"/>
        </w:rPr>
        <w:t>Gerente de Trânsito</w:t>
      </w:r>
      <w:r>
        <w:rPr>
          <w:rFonts w:ascii="Arial" w:eastAsia="Arial" w:hAnsi="Arial" w:cs="Arial"/>
          <w:sz w:val="24"/>
        </w:rPr>
        <w:t xml:space="preserve"> </w:t>
      </w:r>
    </w:p>
    <w:p w:rsidR="000C6463" w:rsidRDefault="00680D1C">
      <w:pPr>
        <w:spacing w:after="0" w:line="259" w:lineRule="auto"/>
        <w:ind w:right="684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DETRANPEN – Todos por trânsito mais humano. </w:t>
      </w:r>
    </w:p>
    <w:p w:rsidR="000C6463" w:rsidRDefault="00680D1C">
      <w:pPr>
        <w:spacing w:after="0" w:line="259" w:lineRule="auto"/>
        <w:ind w:right="683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Av. Nereu Ramos, Prox. ao nº190 </w:t>
      </w:r>
    </w:p>
    <w:p w:rsidR="000C6463" w:rsidRDefault="00680D1C">
      <w:pPr>
        <w:spacing w:after="0" w:line="259" w:lineRule="auto"/>
        <w:ind w:right="684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CEP:88.385.000 </w:t>
      </w:r>
    </w:p>
    <w:p w:rsidR="000C6463" w:rsidRDefault="00680D1C">
      <w:pPr>
        <w:spacing w:after="0" w:line="259" w:lineRule="auto"/>
        <w:ind w:right="684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 FONE (47) 3345 8494 </w:t>
      </w:r>
    </w:p>
    <w:p w:rsidR="000C6463" w:rsidRDefault="00680D1C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</w:t>
      </w:r>
    </w:p>
    <w:sectPr w:rsidR="000C6463">
      <w:pgSz w:w="11906" w:h="16838"/>
      <w:pgMar w:top="1440" w:right="1019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63"/>
    <w:rsid w:val="000C6463"/>
    <w:rsid w:val="0068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06983-5310-45E6-8FFE-AB8EAC23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9" w:line="249" w:lineRule="auto"/>
      <w:ind w:left="10" w:right="5841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ind w:right="680"/>
      <w:jc w:val="right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cp:lastModifiedBy>SECRETARIA</cp:lastModifiedBy>
  <cp:revision>3</cp:revision>
  <dcterms:created xsi:type="dcterms:W3CDTF">2022-02-02T15:27:00Z</dcterms:created>
  <dcterms:modified xsi:type="dcterms:W3CDTF">2022-02-02T15:27:00Z</dcterms:modified>
</cp:coreProperties>
</file>