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4BB7" w:rsidRDefault="00684BB7">
      <w:pPr>
        <w:tabs>
          <w:tab w:val="left" w:pos="2220"/>
        </w:tabs>
        <w:spacing w:after="0" w:line="240" w:lineRule="auto"/>
        <w:jc w:val="right"/>
        <w:rPr>
          <w:rFonts w:ascii="Arial" w:hAnsi="Arial" w:cs="Arial"/>
        </w:rPr>
      </w:pPr>
    </w:p>
    <w:p w:rsidR="00684BB7" w:rsidRDefault="00684BB7">
      <w:pPr>
        <w:tabs>
          <w:tab w:val="left" w:pos="2220"/>
        </w:tabs>
        <w:spacing w:after="0" w:line="240" w:lineRule="auto"/>
        <w:jc w:val="center"/>
        <w:rPr>
          <w:rFonts w:ascii="Arial" w:hAnsi="Arial" w:cs="Arial"/>
          <w:b/>
        </w:rPr>
      </w:pPr>
      <w:bookmarkStart w:id="0" w:name="__DdeLink__45_1818667501"/>
      <w:bookmarkEnd w:id="0"/>
    </w:p>
    <w:p w:rsidR="00C23073" w:rsidRDefault="00C23073" w:rsidP="00C23073">
      <w:pPr>
        <w:pStyle w:val="Normal1"/>
        <w:spacing w:line="360" w:lineRule="auto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INSTRUÇÃO NORMATIVA N°</w:t>
      </w:r>
      <w:r w:rsidR="003454BC">
        <w:rPr>
          <w:rFonts w:ascii="Arial" w:eastAsia="Arial" w:hAnsi="Arial" w:cs="Arial"/>
          <w:b/>
          <w:sz w:val="22"/>
          <w:szCs w:val="22"/>
        </w:rPr>
        <w:t xml:space="preserve"> 01</w:t>
      </w:r>
    </w:p>
    <w:p w:rsidR="00C23073" w:rsidRDefault="00C23073" w:rsidP="00C23073">
      <w:pPr>
        <w:pStyle w:val="Normal1"/>
        <w:spacing w:line="360" w:lineRule="auto"/>
        <w:ind w:left="3685"/>
        <w:jc w:val="both"/>
        <w:rPr>
          <w:rFonts w:ascii="Arial" w:eastAsia="Arial" w:hAnsi="Arial" w:cs="Arial"/>
          <w:sz w:val="22"/>
          <w:szCs w:val="22"/>
        </w:rPr>
      </w:pPr>
    </w:p>
    <w:p w:rsidR="00C23073" w:rsidRDefault="00C23073" w:rsidP="00C23073">
      <w:pPr>
        <w:pStyle w:val="Normal1"/>
        <w:ind w:left="3685" w:right="-40"/>
        <w:jc w:val="right"/>
        <w:rPr>
          <w:rFonts w:ascii="Arial" w:eastAsia="Arial" w:hAnsi="Arial" w:cs="Arial"/>
          <w:i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 xml:space="preserve">Dispõe sobre as orientações quanto ao cartão </w:t>
      </w:r>
      <w:r w:rsidRPr="003454BC">
        <w:rPr>
          <w:rFonts w:ascii="Arial" w:eastAsia="Arial" w:hAnsi="Arial" w:cs="Arial"/>
          <w:i/>
          <w:sz w:val="22"/>
          <w:szCs w:val="22"/>
        </w:rPr>
        <w:t xml:space="preserve">social para as famílias em situação de vulnerabilidade social, atendidas com o </w:t>
      </w:r>
      <w:r w:rsidR="00FD0F87" w:rsidRPr="003454BC">
        <w:rPr>
          <w:rFonts w:ascii="Arial" w:eastAsia="Arial" w:hAnsi="Arial" w:cs="Arial"/>
          <w:i/>
          <w:sz w:val="22"/>
          <w:szCs w:val="22"/>
        </w:rPr>
        <w:t>benefício</w:t>
      </w:r>
      <w:r w:rsidRPr="003454BC">
        <w:rPr>
          <w:rFonts w:ascii="Arial" w:eastAsia="Arial" w:hAnsi="Arial" w:cs="Arial"/>
          <w:i/>
          <w:sz w:val="22"/>
          <w:szCs w:val="22"/>
        </w:rPr>
        <w:t xml:space="preserve"> eventual de auxilio alimentação</w:t>
      </w:r>
      <w:r w:rsidR="003454BC" w:rsidRPr="003454BC">
        <w:rPr>
          <w:rFonts w:ascii="Arial" w:eastAsia="Arial" w:hAnsi="Arial" w:cs="Arial"/>
          <w:i/>
          <w:sz w:val="22"/>
          <w:szCs w:val="22"/>
        </w:rPr>
        <w:t>, material de higiene e limpeza</w:t>
      </w:r>
      <w:r w:rsidRPr="003454BC">
        <w:rPr>
          <w:rFonts w:ascii="Arial" w:eastAsia="Arial" w:hAnsi="Arial" w:cs="Arial"/>
          <w:i/>
          <w:sz w:val="22"/>
          <w:szCs w:val="22"/>
        </w:rPr>
        <w:t>.</w:t>
      </w:r>
    </w:p>
    <w:p w:rsidR="003263F3" w:rsidRPr="003454BC" w:rsidRDefault="003263F3" w:rsidP="00C23073">
      <w:pPr>
        <w:pStyle w:val="Normal1"/>
        <w:ind w:left="3685" w:right="-40"/>
        <w:jc w:val="right"/>
        <w:rPr>
          <w:rFonts w:ascii="Arial" w:eastAsia="Arial" w:hAnsi="Arial" w:cs="Arial"/>
          <w:i/>
          <w:sz w:val="22"/>
          <w:szCs w:val="22"/>
        </w:rPr>
      </w:pPr>
    </w:p>
    <w:p w:rsidR="00C23073" w:rsidRPr="004A408F" w:rsidRDefault="00C23073" w:rsidP="00C23073">
      <w:pPr>
        <w:pStyle w:val="Normal1"/>
        <w:spacing w:line="360" w:lineRule="auto"/>
        <w:jc w:val="both"/>
        <w:rPr>
          <w:rFonts w:ascii="Arial" w:eastAsia="Arial" w:hAnsi="Arial" w:cs="Arial"/>
          <w:color w:val="FF0000"/>
          <w:sz w:val="22"/>
          <w:szCs w:val="22"/>
        </w:rPr>
      </w:pPr>
    </w:p>
    <w:p w:rsidR="00C23073" w:rsidRPr="00A00959" w:rsidRDefault="00C23073" w:rsidP="00C23073">
      <w:pPr>
        <w:pStyle w:val="Normal1"/>
        <w:spacing w:line="276" w:lineRule="auto"/>
        <w:jc w:val="both"/>
        <w:rPr>
          <w:rFonts w:eastAsia="Arial"/>
          <w:sz w:val="24"/>
          <w:szCs w:val="24"/>
        </w:rPr>
      </w:pPr>
      <w:r w:rsidRPr="00A00959">
        <w:rPr>
          <w:rFonts w:eastAsia="Arial"/>
          <w:sz w:val="24"/>
          <w:szCs w:val="24"/>
        </w:rPr>
        <w:t xml:space="preserve">A </w:t>
      </w:r>
      <w:r w:rsidRPr="00A00959">
        <w:rPr>
          <w:rFonts w:eastAsia="Arial"/>
          <w:b/>
          <w:sz w:val="24"/>
          <w:szCs w:val="24"/>
        </w:rPr>
        <w:t xml:space="preserve">Secretaria Municipal de Assistência Social </w:t>
      </w:r>
      <w:r w:rsidRPr="00A00959">
        <w:rPr>
          <w:rFonts w:eastAsia="Arial"/>
          <w:sz w:val="24"/>
          <w:szCs w:val="24"/>
        </w:rPr>
        <w:t>do município de</w:t>
      </w:r>
      <w:r w:rsidR="00916386">
        <w:rPr>
          <w:rFonts w:eastAsia="Arial"/>
          <w:sz w:val="24"/>
          <w:szCs w:val="24"/>
        </w:rPr>
        <w:t xml:space="preserve"> </w:t>
      </w:r>
      <w:r w:rsidR="00FD0F87">
        <w:rPr>
          <w:rFonts w:eastAsia="Arial"/>
          <w:sz w:val="24"/>
          <w:szCs w:val="24"/>
        </w:rPr>
        <w:t>Penha</w:t>
      </w:r>
      <w:r w:rsidRPr="00A00959">
        <w:rPr>
          <w:rFonts w:eastAsia="Arial"/>
          <w:sz w:val="24"/>
          <w:szCs w:val="24"/>
        </w:rPr>
        <w:t>, no uso de suas atribuições:</w:t>
      </w:r>
    </w:p>
    <w:p w:rsidR="00C23073" w:rsidRPr="00A00959" w:rsidRDefault="00C23073" w:rsidP="00C23073">
      <w:pPr>
        <w:pStyle w:val="Normal1"/>
        <w:spacing w:line="276" w:lineRule="auto"/>
        <w:jc w:val="both"/>
        <w:rPr>
          <w:rFonts w:eastAsia="Arial"/>
          <w:sz w:val="24"/>
          <w:szCs w:val="24"/>
        </w:rPr>
      </w:pPr>
    </w:p>
    <w:p w:rsidR="00C23073" w:rsidRPr="00A00959" w:rsidRDefault="00C23073" w:rsidP="00C23073">
      <w:pPr>
        <w:pStyle w:val="PargrafodaLista"/>
        <w:rPr>
          <w:rFonts w:ascii="Times New Roman" w:hAnsi="Times New Roman"/>
          <w:sz w:val="24"/>
          <w:szCs w:val="24"/>
        </w:rPr>
      </w:pPr>
      <w:r w:rsidRPr="00A00959">
        <w:rPr>
          <w:rFonts w:ascii="Times New Roman" w:hAnsi="Times New Roman"/>
          <w:b/>
          <w:sz w:val="24"/>
          <w:szCs w:val="24"/>
        </w:rPr>
        <w:t>Considerando</w:t>
      </w:r>
      <w:r w:rsidRPr="00A00959">
        <w:rPr>
          <w:rFonts w:ascii="Times New Roman" w:hAnsi="Times New Roman"/>
          <w:sz w:val="24"/>
          <w:szCs w:val="24"/>
        </w:rPr>
        <w:t xml:space="preserve"> a Lei nº 8.742, de 7 de dezembro de 1993 – Lei Orgânica da Assistência Social – LOAS;</w:t>
      </w:r>
    </w:p>
    <w:p w:rsidR="00C23073" w:rsidRPr="00A00959" w:rsidRDefault="00C23073" w:rsidP="00C23073">
      <w:pPr>
        <w:pStyle w:val="PargrafodaLista"/>
        <w:rPr>
          <w:rFonts w:ascii="Times New Roman" w:hAnsi="Times New Roman"/>
          <w:sz w:val="24"/>
          <w:szCs w:val="24"/>
        </w:rPr>
      </w:pPr>
      <w:r w:rsidRPr="00A00959">
        <w:rPr>
          <w:rFonts w:ascii="Times New Roman" w:hAnsi="Times New Roman"/>
          <w:sz w:val="24"/>
          <w:szCs w:val="24"/>
        </w:rPr>
        <w:t xml:space="preserve"> </w:t>
      </w:r>
    </w:p>
    <w:p w:rsidR="00C23073" w:rsidRPr="00A00959" w:rsidRDefault="00C23073" w:rsidP="00C23073">
      <w:pPr>
        <w:pStyle w:val="PargrafodaLista"/>
        <w:rPr>
          <w:rFonts w:ascii="Times New Roman" w:hAnsi="Times New Roman"/>
          <w:sz w:val="24"/>
          <w:szCs w:val="24"/>
        </w:rPr>
      </w:pPr>
      <w:r w:rsidRPr="00A00959">
        <w:rPr>
          <w:rFonts w:ascii="Times New Roman" w:hAnsi="Times New Roman"/>
          <w:b/>
          <w:sz w:val="24"/>
          <w:szCs w:val="24"/>
        </w:rPr>
        <w:t>Considerando</w:t>
      </w:r>
      <w:r w:rsidRPr="00A00959">
        <w:rPr>
          <w:rFonts w:ascii="Times New Roman" w:hAnsi="Times New Roman"/>
          <w:sz w:val="24"/>
          <w:szCs w:val="24"/>
        </w:rPr>
        <w:t xml:space="preserve"> a Política Nacional de Assistência Social – PNAS, aprovada pela Resolução CNAS nº 145, de 15 de outubro de 2004 que dispõe sobre o Sistema Único de Assistência Social – SUAS;</w:t>
      </w:r>
    </w:p>
    <w:p w:rsidR="00C23073" w:rsidRPr="00A00959" w:rsidRDefault="00C23073" w:rsidP="00C23073">
      <w:pPr>
        <w:pStyle w:val="PargrafodaLista"/>
        <w:rPr>
          <w:rFonts w:ascii="Times New Roman" w:hAnsi="Times New Roman"/>
          <w:sz w:val="24"/>
          <w:szCs w:val="24"/>
        </w:rPr>
      </w:pPr>
    </w:p>
    <w:p w:rsidR="00C23073" w:rsidRPr="00A00959" w:rsidRDefault="00C23073" w:rsidP="00C23073">
      <w:pPr>
        <w:pStyle w:val="PargrafodaLista"/>
        <w:rPr>
          <w:rFonts w:ascii="Times New Roman" w:hAnsi="Times New Roman"/>
          <w:sz w:val="24"/>
          <w:szCs w:val="24"/>
        </w:rPr>
      </w:pPr>
      <w:r w:rsidRPr="00A00959">
        <w:rPr>
          <w:rFonts w:ascii="Times New Roman" w:hAnsi="Times New Roman"/>
          <w:b/>
          <w:sz w:val="24"/>
          <w:szCs w:val="24"/>
        </w:rPr>
        <w:t>Considerando</w:t>
      </w:r>
      <w:r w:rsidRPr="00A00959">
        <w:rPr>
          <w:rFonts w:ascii="Times New Roman" w:hAnsi="Times New Roman"/>
          <w:sz w:val="24"/>
          <w:szCs w:val="24"/>
        </w:rPr>
        <w:t xml:space="preserve"> a Tipificação Nacional dos Serviços </w:t>
      </w:r>
      <w:proofErr w:type="spellStart"/>
      <w:r w:rsidRPr="00A00959">
        <w:rPr>
          <w:rFonts w:ascii="Times New Roman" w:hAnsi="Times New Roman"/>
          <w:sz w:val="24"/>
          <w:szCs w:val="24"/>
        </w:rPr>
        <w:t>Socioassistenciais</w:t>
      </w:r>
      <w:proofErr w:type="spellEnd"/>
      <w:r w:rsidRPr="00A00959">
        <w:rPr>
          <w:rFonts w:ascii="Times New Roman" w:hAnsi="Times New Roman"/>
          <w:sz w:val="24"/>
          <w:szCs w:val="24"/>
        </w:rPr>
        <w:t>, aprovada pela Resolução CNAS nº 109, de 11 de novembro de 2009;</w:t>
      </w:r>
    </w:p>
    <w:p w:rsidR="00C23073" w:rsidRPr="00A00959" w:rsidRDefault="00C23073" w:rsidP="00C23073">
      <w:pPr>
        <w:pStyle w:val="PargrafodaLista"/>
        <w:rPr>
          <w:rFonts w:ascii="Times New Roman" w:hAnsi="Times New Roman"/>
          <w:sz w:val="24"/>
          <w:szCs w:val="24"/>
        </w:rPr>
      </w:pPr>
    </w:p>
    <w:p w:rsidR="00C23073" w:rsidRPr="00A00959" w:rsidRDefault="00C23073" w:rsidP="00C23073">
      <w:pPr>
        <w:pStyle w:val="PargrafodaLista"/>
        <w:rPr>
          <w:rFonts w:ascii="Times New Roman" w:hAnsi="Times New Roman"/>
          <w:sz w:val="24"/>
          <w:szCs w:val="24"/>
        </w:rPr>
      </w:pPr>
      <w:r w:rsidRPr="00A00959">
        <w:rPr>
          <w:rFonts w:ascii="Times New Roman" w:hAnsi="Times New Roman"/>
          <w:b/>
          <w:sz w:val="24"/>
          <w:szCs w:val="24"/>
        </w:rPr>
        <w:t xml:space="preserve">Considerando </w:t>
      </w:r>
      <w:r w:rsidRPr="00A00959">
        <w:rPr>
          <w:rFonts w:ascii="Times New Roman" w:hAnsi="Times New Roman"/>
          <w:sz w:val="24"/>
          <w:szCs w:val="24"/>
        </w:rPr>
        <w:t xml:space="preserve">a Lei </w:t>
      </w:r>
      <w:r w:rsidR="00FD0F87">
        <w:rPr>
          <w:rFonts w:ascii="Times New Roman" w:hAnsi="Times New Roman"/>
          <w:sz w:val="24"/>
          <w:szCs w:val="24"/>
        </w:rPr>
        <w:t xml:space="preserve">municipal do SUAS, </w:t>
      </w:r>
      <w:r w:rsidR="00DB0B2B">
        <w:rPr>
          <w:rFonts w:ascii="Times New Roman" w:hAnsi="Times New Roman"/>
          <w:sz w:val="24"/>
          <w:szCs w:val="24"/>
        </w:rPr>
        <w:t>no Município de Penha l</w:t>
      </w:r>
      <w:r w:rsidR="008670F6">
        <w:rPr>
          <w:rFonts w:ascii="Times New Roman" w:hAnsi="Times New Roman"/>
          <w:sz w:val="24"/>
          <w:szCs w:val="24"/>
        </w:rPr>
        <w:t>ei nº</w:t>
      </w:r>
      <w:r w:rsidR="00FD0F87">
        <w:rPr>
          <w:rFonts w:ascii="Times New Roman" w:hAnsi="Times New Roman"/>
          <w:sz w:val="24"/>
          <w:szCs w:val="24"/>
        </w:rPr>
        <w:t xml:space="preserve"> 2935</w:t>
      </w:r>
      <w:r w:rsidR="00DB0B2B">
        <w:rPr>
          <w:rFonts w:ascii="Times New Roman" w:hAnsi="Times New Roman"/>
          <w:sz w:val="24"/>
          <w:szCs w:val="24"/>
        </w:rPr>
        <w:t>/2018 de 23</w:t>
      </w:r>
      <w:r w:rsidRPr="00A00959">
        <w:rPr>
          <w:rFonts w:ascii="Times New Roman" w:hAnsi="Times New Roman"/>
          <w:sz w:val="24"/>
          <w:szCs w:val="24"/>
        </w:rPr>
        <w:t xml:space="preserve"> de </w:t>
      </w:r>
      <w:r w:rsidR="00DB0B2B">
        <w:rPr>
          <w:rFonts w:ascii="Times New Roman" w:hAnsi="Times New Roman"/>
          <w:sz w:val="24"/>
          <w:szCs w:val="24"/>
        </w:rPr>
        <w:t>fevereir</w:t>
      </w:r>
      <w:r w:rsidRPr="00A00959">
        <w:rPr>
          <w:rFonts w:ascii="Times New Roman" w:hAnsi="Times New Roman"/>
          <w:sz w:val="24"/>
          <w:szCs w:val="24"/>
        </w:rPr>
        <w:t>o de 201</w:t>
      </w:r>
      <w:r w:rsidR="00DB0B2B">
        <w:rPr>
          <w:rFonts w:ascii="Times New Roman" w:hAnsi="Times New Roman"/>
          <w:sz w:val="24"/>
          <w:szCs w:val="24"/>
        </w:rPr>
        <w:t>8</w:t>
      </w:r>
      <w:r w:rsidRPr="00A00959">
        <w:rPr>
          <w:rFonts w:ascii="Times New Roman" w:hAnsi="Times New Roman"/>
          <w:sz w:val="24"/>
          <w:szCs w:val="24"/>
        </w:rPr>
        <w:t xml:space="preserve"> – Dispõe sobre a concessão dos Benefícios Eventuais no âmbito da Política Municipal de Assistência Social;</w:t>
      </w:r>
    </w:p>
    <w:p w:rsidR="00C23073" w:rsidRPr="00A00959" w:rsidRDefault="00C23073" w:rsidP="00C23073">
      <w:pPr>
        <w:pStyle w:val="PargrafodaLista"/>
        <w:rPr>
          <w:rFonts w:ascii="Times New Roman" w:hAnsi="Times New Roman"/>
          <w:sz w:val="24"/>
          <w:szCs w:val="24"/>
        </w:rPr>
      </w:pPr>
    </w:p>
    <w:p w:rsidR="00C23073" w:rsidRPr="00A00959" w:rsidRDefault="00C23073" w:rsidP="00C23073">
      <w:pPr>
        <w:pStyle w:val="PargrafodaLista"/>
        <w:rPr>
          <w:rFonts w:ascii="Times New Roman" w:hAnsi="Times New Roman"/>
          <w:sz w:val="24"/>
          <w:szCs w:val="24"/>
        </w:rPr>
      </w:pPr>
      <w:r w:rsidRPr="00A00959">
        <w:rPr>
          <w:rFonts w:ascii="Times New Roman" w:hAnsi="Times New Roman"/>
          <w:b/>
          <w:sz w:val="24"/>
          <w:szCs w:val="24"/>
        </w:rPr>
        <w:t xml:space="preserve">Considerando </w:t>
      </w:r>
      <w:r w:rsidRPr="00A00959">
        <w:rPr>
          <w:rFonts w:ascii="Times New Roman" w:hAnsi="Times New Roman"/>
          <w:sz w:val="24"/>
          <w:szCs w:val="24"/>
        </w:rPr>
        <w:t xml:space="preserve">a Resolução do Conselho Municipal de Assistência Social de </w:t>
      </w:r>
      <w:r w:rsidR="00A02D65">
        <w:rPr>
          <w:rFonts w:ascii="Times New Roman" w:hAnsi="Times New Roman"/>
          <w:sz w:val="24"/>
          <w:szCs w:val="24"/>
        </w:rPr>
        <w:t>14 de abril de 2021</w:t>
      </w:r>
      <w:r w:rsidRPr="00A00959">
        <w:rPr>
          <w:rFonts w:ascii="Times New Roman" w:hAnsi="Times New Roman"/>
          <w:sz w:val="24"/>
          <w:szCs w:val="24"/>
        </w:rPr>
        <w:t>;</w:t>
      </w:r>
    </w:p>
    <w:p w:rsidR="003263F3" w:rsidRDefault="003263F3" w:rsidP="00C23073">
      <w:pPr>
        <w:pStyle w:val="PargrafodaLista"/>
        <w:jc w:val="both"/>
        <w:rPr>
          <w:rFonts w:ascii="Times New Roman" w:hAnsi="Times New Roman"/>
          <w:b/>
          <w:sz w:val="24"/>
          <w:szCs w:val="24"/>
        </w:rPr>
      </w:pPr>
    </w:p>
    <w:p w:rsidR="00C23073" w:rsidRPr="00A00959" w:rsidRDefault="00C23073" w:rsidP="00C23073">
      <w:pPr>
        <w:pStyle w:val="PargrafodaLista"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  <w:r w:rsidRPr="00A00959">
        <w:rPr>
          <w:rFonts w:ascii="Times New Roman" w:hAnsi="Times New Roman"/>
          <w:b/>
          <w:sz w:val="24"/>
          <w:szCs w:val="24"/>
        </w:rPr>
        <w:t xml:space="preserve">Considerando </w:t>
      </w:r>
      <w:r w:rsidRPr="00A00959">
        <w:rPr>
          <w:rFonts w:ascii="Times New Roman" w:hAnsi="Times New Roman"/>
          <w:sz w:val="24"/>
          <w:szCs w:val="24"/>
        </w:rPr>
        <w:t xml:space="preserve">a Nota da Frente Nacional em Defesa do SUAS e da Seguridade Social, que reforça a caracterização oficial da Política de Assistência Social, por todos os entes federados, como política essencial para a atenção e proteção da população mais vulnerável, direito de cidadania, dever do Estado, o que implica na manutenção e ampliação da prestação dos serviços e benefícios </w:t>
      </w:r>
      <w:proofErr w:type="spellStart"/>
      <w:r w:rsidRPr="00A00959">
        <w:rPr>
          <w:rFonts w:ascii="Times New Roman" w:hAnsi="Times New Roman"/>
          <w:sz w:val="24"/>
          <w:szCs w:val="24"/>
        </w:rPr>
        <w:t>socioassistenciais</w:t>
      </w:r>
      <w:proofErr w:type="spellEnd"/>
      <w:r w:rsidRPr="00A00959">
        <w:rPr>
          <w:rFonts w:ascii="Times New Roman" w:hAnsi="Times New Roman"/>
          <w:sz w:val="24"/>
          <w:szCs w:val="24"/>
        </w:rPr>
        <w:t>, nos 5.571 municípios brasileiros e o Distrito Federal;</w:t>
      </w:r>
    </w:p>
    <w:p w:rsidR="00C23073" w:rsidRPr="00A00959" w:rsidRDefault="00C23073" w:rsidP="00C23073">
      <w:pPr>
        <w:pStyle w:val="PargrafodaLista"/>
        <w:jc w:val="both"/>
        <w:rPr>
          <w:rFonts w:ascii="Times New Roman" w:hAnsi="Times New Roman"/>
          <w:sz w:val="24"/>
          <w:szCs w:val="24"/>
        </w:rPr>
      </w:pPr>
    </w:p>
    <w:p w:rsidR="00C23073" w:rsidRPr="00A00959" w:rsidRDefault="00C23073" w:rsidP="00C23073">
      <w:pPr>
        <w:pStyle w:val="PargrafodaLista"/>
        <w:jc w:val="both"/>
        <w:rPr>
          <w:rFonts w:ascii="Times New Roman" w:hAnsi="Times New Roman"/>
          <w:sz w:val="24"/>
          <w:szCs w:val="24"/>
        </w:rPr>
      </w:pPr>
      <w:r w:rsidRPr="00A00959">
        <w:rPr>
          <w:rFonts w:ascii="Times New Roman" w:hAnsi="Times New Roman"/>
          <w:b/>
          <w:sz w:val="24"/>
          <w:szCs w:val="24"/>
        </w:rPr>
        <w:lastRenderedPageBreak/>
        <w:t>Considerando,</w:t>
      </w:r>
      <w:r w:rsidRPr="00A00959">
        <w:rPr>
          <w:rFonts w:ascii="Times New Roman" w:hAnsi="Times New Roman"/>
          <w:sz w:val="24"/>
          <w:szCs w:val="24"/>
        </w:rPr>
        <w:t xml:space="preserve"> a LOAS - Lei Orgânica de Assistência Social (Lei 8.742/1993), no art. 22, a saber: "Entendem-se por benefícios eventuais as provisões suplementares e provisórias que integram organicamente as garantias do SUAS e são prestadas aos cidadãos e às famílias em virtude de nascimento, morte, situações de vulnerabilidade temporária e de calamidade pública", com previsão de distribuição para os próximos três meses, sendo necessário o atendimento em regime de urgência para aquelas famílias mais vulneráveis que são atendidas pelos equipamentos e programas sociais do município. </w:t>
      </w:r>
    </w:p>
    <w:p w:rsidR="00C23073" w:rsidRPr="00A00959" w:rsidRDefault="00C23073" w:rsidP="00C23073">
      <w:pPr>
        <w:pStyle w:val="PargrafodaLista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C23073" w:rsidRPr="00A00959" w:rsidRDefault="00C23073" w:rsidP="00C23073">
      <w:pPr>
        <w:pStyle w:val="Normal1"/>
        <w:spacing w:line="276" w:lineRule="auto"/>
        <w:jc w:val="both"/>
        <w:rPr>
          <w:rFonts w:eastAsia="Arial"/>
          <w:sz w:val="24"/>
          <w:szCs w:val="24"/>
        </w:rPr>
      </w:pPr>
    </w:p>
    <w:p w:rsidR="00C23073" w:rsidRPr="00A00959" w:rsidRDefault="00C23073" w:rsidP="00C23073">
      <w:pPr>
        <w:pStyle w:val="Normal1"/>
        <w:spacing w:line="276" w:lineRule="auto"/>
        <w:jc w:val="both"/>
        <w:rPr>
          <w:rFonts w:eastAsia="Arial"/>
          <w:b/>
          <w:sz w:val="24"/>
          <w:szCs w:val="24"/>
        </w:rPr>
      </w:pPr>
      <w:r w:rsidRPr="00A00959">
        <w:rPr>
          <w:rFonts w:eastAsia="Arial"/>
          <w:b/>
          <w:sz w:val="24"/>
          <w:szCs w:val="24"/>
        </w:rPr>
        <w:t>RESOLVE:</w:t>
      </w:r>
    </w:p>
    <w:p w:rsidR="00C23073" w:rsidRPr="00A00959" w:rsidRDefault="00C23073" w:rsidP="00C23073">
      <w:pPr>
        <w:pStyle w:val="Normal1"/>
        <w:spacing w:line="276" w:lineRule="auto"/>
        <w:jc w:val="both"/>
        <w:rPr>
          <w:rFonts w:eastAsia="Arial"/>
          <w:sz w:val="24"/>
          <w:szCs w:val="24"/>
        </w:rPr>
      </w:pPr>
    </w:p>
    <w:p w:rsidR="00C23073" w:rsidRPr="00A00959" w:rsidRDefault="00C23073" w:rsidP="00C23073">
      <w:pPr>
        <w:pStyle w:val="Normal1"/>
        <w:spacing w:line="276" w:lineRule="auto"/>
        <w:jc w:val="both"/>
        <w:rPr>
          <w:rFonts w:eastAsia="Arial"/>
          <w:sz w:val="24"/>
          <w:szCs w:val="24"/>
          <w:u w:val="single"/>
        </w:rPr>
      </w:pPr>
      <w:r w:rsidRPr="00A00959">
        <w:rPr>
          <w:rFonts w:eastAsia="Arial"/>
          <w:sz w:val="24"/>
          <w:szCs w:val="24"/>
          <w:u w:val="single"/>
        </w:rPr>
        <w:t xml:space="preserve">Esclarecer orientações acerca do benefício do cartão social que será dispensado para as famílias em situação de pobreza e extrema pobreza atendidas com o </w:t>
      </w:r>
      <w:r w:rsidR="00FD0F87" w:rsidRPr="00A00959">
        <w:rPr>
          <w:rFonts w:eastAsia="Arial"/>
          <w:sz w:val="24"/>
          <w:szCs w:val="24"/>
          <w:u w:val="single"/>
        </w:rPr>
        <w:t>benefício</w:t>
      </w:r>
      <w:r w:rsidRPr="00A00959">
        <w:rPr>
          <w:rFonts w:eastAsia="Arial"/>
          <w:sz w:val="24"/>
          <w:szCs w:val="24"/>
          <w:u w:val="single"/>
        </w:rPr>
        <w:t xml:space="preserve"> eventual de auxilio alimentação.</w:t>
      </w:r>
    </w:p>
    <w:p w:rsidR="00C23073" w:rsidRPr="00A00959" w:rsidRDefault="00C23073" w:rsidP="00C23073">
      <w:pPr>
        <w:pStyle w:val="Normal1"/>
        <w:spacing w:line="276" w:lineRule="auto"/>
        <w:jc w:val="both"/>
        <w:rPr>
          <w:rFonts w:eastAsia="Arial"/>
          <w:sz w:val="24"/>
          <w:szCs w:val="24"/>
          <w:u w:val="single"/>
        </w:rPr>
      </w:pPr>
    </w:p>
    <w:p w:rsidR="00C23073" w:rsidRPr="00A00959" w:rsidRDefault="00C23073" w:rsidP="00C23073">
      <w:pPr>
        <w:pStyle w:val="Normal1"/>
        <w:spacing w:line="276" w:lineRule="auto"/>
        <w:jc w:val="both"/>
        <w:rPr>
          <w:rFonts w:eastAsia="Arial"/>
          <w:sz w:val="24"/>
          <w:szCs w:val="24"/>
        </w:rPr>
      </w:pPr>
      <w:r w:rsidRPr="00A00959">
        <w:rPr>
          <w:rFonts w:eastAsia="Arial"/>
          <w:sz w:val="24"/>
          <w:szCs w:val="24"/>
        </w:rPr>
        <w:t xml:space="preserve">1.  O Benefício eventual é uma modalidade de provisão de caráter suplementar e temporário que integra organicamente as garantias do Sistema Único de Assistência Social – SUAS que tem por amparo legal o art. 203 da Constituição Federal de 1988, a saber: </w:t>
      </w:r>
      <w:r w:rsidR="00FD0F87" w:rsidRPr="00A00959">
        <w:rPr>
          <w:rFonts w:eastAsia="Arial"/>
          <w:i/>
          <w:sz w:val="24"/>
          <w:szCs w:val="24"/>
        </w:rPr>
        <w:t>“. Art.</w:t>
      </w:r>
      <w:r w:rsidRPr="00A00959">
        <w:rPr>
          <w:rFonts w:eastAsia="Arial"/>
          <w:i/>
          <w:sz w:val="24"/>
          <w:szCs w:val="24"/>
        </w:rPr>
        <w:t xml:space="preserve"> 203. A assistência social será prestada a quem dela necessitar, independentemente de contribuição à seguridade social, e tem por objetivos: I- A proteção à família, à maternidade, à infância, à adolescência e à velhice; II- O amparo às crianças e adolescentes carentes.”</w:t>
      </w:r>
      <w:r w:rsidRPr="00A00959">
        <w:rPr>
          <w:rFonts w:eastAsia="Arial"/>
          <w:sz w:val="24"/>
          <w:szCs w:val="24"/>
        </w:rPr>
        <w:t xml:space="preserve">  O objetivo do benefício é garantir o acesso aos direitos não contributivos de auxílios às famílias, em situação de vulnerabilidade temporária e de calamidade pública, concedidos em função de premente dificuldade econômica.</w:t>
      </w:r>
    </w:p>
    <w:p w:rsidR="00C23073" w:rsidRPr="00A00959" w:rsidRDefault="00C23073" w:rsidP="00C23073">
      <w:pPr>
        <w:pStyle w:val="Normal1"/>
        <w:spacing w:line="276" w:lineRule="auto"/>
        <w:jc w:val="both"/>
        <w:rPr>
          <w:rFonts w:eastAsia="Arial"/>
          <w:sz w:val="24"/>
          <w:szCs w:val="24"/>
        </w:rPr>
      </w:pPr>
    </w:p>
    <w:p w:rsidR="00C23073" w:rsidRPr="00A00959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  <w:r w:rsidRPr="00A00959">
        <w:rPr>
          <w:sz w:val="24"/>
          <w:szCs w:val="24"/>
        </w:rPr>
        <w:t>2. Os benefícios eventuais somente serão concedidos mediante estudo social ou parecer social, elaborado por:</w:t>
      </w:r>
    </w:p>
    <w:p w:rsidR="00C23073" w:rsidRPr="00A00959" w:rsidRDefault="00C23073" w:rsidP="00C23073">
      <w:pPr>
        <w:pStyle w:val="Normal1"/>
        <w:spacing w:line="276" w:lineRule="auto"/>
        <w:jc w:val="both"/>
        <w:rPr>
          <w:rFonts w:eastAsia="Arial"/>
          <w:sz w:val="24"/>
          <w:szCs w:val="24"/>
        </w:rPr>
      </w:pPr>
    </w:p>
    <w:p w:rsidR="00C23073" w:rsidRPr="00A00959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  <w:r w:rsidRPr="00A00959">
        <w:rPr>
          <w:sz w:val="24"/>
          <w:szCs w:val="24"/>
        </w:rPr>
        <w:t>I - Assistentes sociais que compõe as equipes de referência que atuam nos serviços de proteção social básica e especial.</w:t>
      </w:r>
    </w:p>
    <w:p w:rsidR="00C23073" w:rsidRPr="00A00959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  <w:r w:rsidRPr="00A00959">
        <w:rPr>
          <w:sz w:val="24"/>
          <w:szCs w:val="24"/>
        </w:rPr>
        <w:t xml:space="preserve"> II - Assistente Social responsável pela gestão dos benefícios eventuais, vinculado </w:t>
      </w:r>
      <w:proofErr w:type="spellStart"/>
      <w:r w:rsidRPr="00A00959">
        <w:rPr>
          <w:sz w:val="24"/>
          <w:szCs w:val="24"/>
        </w:rPr>
        <w:t>a</w:t>
      </w:r>
      <w:proofErr w:type="spellEnd"/>
      <w:r w:rsidRPr="00A00959">
        <w:rPr>
          <w:sz w:val="24"/>
          <w:szCs w:val="24"/>
        </w:rPr>
        <w:t xml:space="preserve"> Secretaria Municipal de Assistência Social. </w:t>
      </w:r>
    </w:p>
    <w:p w:rsidR="00C23073" w:rsidRPr="00A00959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  <w:r w:rsidRPr="00A00959">
        <w:rPr>
          <w:sz w:val="24"/>
          <w:szCs w:val="24"/>
        </w:rPr>
        <w:t xml:space="preserve">§ 1º É proibida à exigência de comprovações complexas e vexatórias de pobreza. </w:t>
      </w:r>
    </w:p>
    <w:p w:rsidR="00C23073" w:rsidRPr="00A00959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  <w:r w:rsidRPr="00A00959">
        <w:rPr>
          <w:sz w:val="24"/>
          <w:szCs w:val="24"/>
        </w:rPr>
        <w:t xml:space="preserve">§ 2º A inclusão ou alteração de critérios para acesso aos benefícios eventuais deverá ser aprovado pelo Conselho Municipal de Assistência Social - CMAS. </w:t>
      </w:r>
    </w:p>
    <w:p w:rsidR="006C6FB4" w:rsidRPr="00A00959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  <w:r w:rsidRPr="00A00959">
        <w:rPr>
          <w:sz w:val="24"/>
          <w:szCs w:val="24"/>
        </w:rPr>
        <w:t>§ 3º O critério de renda mensal per capita familiar para acesso aos benefícios eventuais é igual ou inferior a 1/4 (quarto) salário mínimo.</w:t>
      </w:r>
    </w:p>
    <w:p w:rsidR="006C6FB4" w:rsidRPr="00A00959" w:rsidRDefault="00C23073" w:rsidP="006C6FB4">
      <w:pPr>
        <w:pStyle w:val="Normal1"/>
        <w:spacing w:line="276" w:lineRule="auto"/>
        <w:jc w:val="both"/>
        <w:rPr>
          <w:sz w:val="24"/>
          <w:szCs w:val="24"/>
        </w:rPr>
      </w:pPr>
      <w:r w:rsidRPr="00A00959">
        <w:rPr>
          <w:sz w:val="24"/>
          <w:szCs w:val="24"/>
        </w:rPr>
        <w:lastRenderedPageBreak/>
        <w:t xml:space="preserve"> </w:t>
      </w:r>
      <w:r w:rsidR="006C6FB4" w:rsidRPr="00A00959">
        <w:rPr>
          <w:sz w:val="24"/>
          <w:szCs w:val="24"/>
        </w:rPr>
        <w:t xml:space="preserve">§ 4º </w:t>
      </w:r>
      <w:r w:rsidR="006C6FB4" w:rsidRPr="00A00959">
        <w:rPr>
          <w:rFonts w:eastAsia="Arial"/>
          <w:sz w:val="24"/>
          <w:szCs w:val="24"/>
        </w:rPr>
        <w:t>em situação de vulnerabilidade temporária e de calamidade pública</w:t>
      </w:r>
      <w:r w:rsidR="006C6FB4" w:rsidRPr="00A00959">
        <w:rPr>
          <w:sz w:val="24"/>
          <w:szCs w:val="24"/>
        </w:rPr>
        <w:t xml:space="preserve"> o critério </w:t>
      </w:r>
      <w:r w:rsidR="001655AE" w:rsidRPr="00A00959">
        <w:rPr>
          <w:sz w:val="24"/>
          <w:szCs w:val="24"/>
        </w:rPr>
        <w:t>de concessão será previsto por meio de justificativa do profissional assistente social.</w:t>
      </w:r>
    </w:p>
    <w:p w:rsidR="00C23073" w:rsidRPr="00A00959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</w:p>
    <w:p w:rsidR="00C23073" w:rsidRPr="00A00959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</w:p>
    <w:p w:rsidR="00C23073" w:rsidRPr="00A00959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  <w:r w:rsidRPr="00A00959">
        <w:rPr>
          <w:sz w:val="24"/>
          <w:szCs w:val="24"/>
        </w:rPr>
        <w:t xml:space="preserve">3. Para receber os benefícios eventuais </w:t>
      </w:r>
      <w:r w:rsidR="001655AE" w:rsidRPr="00A00959">
        <w:rPr>
          <w:sz w:val="24"/>
          <w:szCs w:val="24"/>
        </w:rPr>
        <w:t>é</w:t>
      </w:r>
      <w:r w:rsidRPr="00A00959">
        <w:rPr>
          <w:sz w:val="24"/>
          <w:szCs w:val="24"/>
        </w:rPr>
        <w:t xml:space="preserve"> </w:t>
      </w:r>
      <w:r w:rsidR="001655AE" w:rsidRPr="00A00959">
        <w:rPr>
          <w:sz w:val="24"/>
          <w:szCs w:val="24"/>
        </w:rPr>
        <w:t>necessário</w:t>
      </w:r>
      <w:r w:rsidRPr="00A00959">
        <w:rPr>
          <w:sz w:val="24"/>
          <w:szCs w:val="24"/>
        </w:rPr>
        <w:t xml:space="preserve"> apresentar cópias dos seguintes documentos: </w:t>
      </w:r>
    </w:p>
    <w:p w:rsidR="00C23073" w:rsidRPr="00A00959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</w:p>
    <w:p w:rsidR="00C23073" w:rsidRPr="00A00959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  <w:r w:rsidRPr="00A00959">
        <w:rPr>
          <w:sz w:val="24"/>
          <w:szCs w:val="24"/>
        </w:rPr>
        <w:t xml:space="preserve">I - Comprovante de inclusão no Cadastro Único - Cadastro Único; </w:t>
      </w:r>
    </w:p>
    <w:p w:rsidR="00C23073" w:rsidRPr="00A00959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  <w:r w:rsidRPr="00A00959">
        <w:rPr>
          <w:sz w:val="24"/>
          <w:szCs w:val="24"/>
        </w:rPr>
        <w:t xml:space="preserve">II - Carteira de Identidade e CPF, ou documento comprobatório da ausência dos mesmos, de todos os membros da família, que residem no mesmo domicílio; </w:t>
      </w:r>
    </w:p>
    <w:p w:rsidR="00C23073" w:rsidRPr="00A00959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  <w:r w:rsidRPr="00A00959">
        <w:rPr>
          <w:sz w:val="24"/>
          <w:szCs w:val="24"/>
        </w:rPr>
        <w:t xml:space="preserve">III - Certidão de nascimento de crianças e adolescentes, quando não possuir carteira de identidade; </w:t>
      </w:r>
    </w:p>
    <w:p w:rsidR="00C23073" w:rsidRPr="00A00959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  <w:r w:rsidRPr="00A00959">
        <w:rPr>
          <w:sz w:val="24"/>
          <w:szCs w:val="24"/>
        </w:rPr>
        <w:t>IV - Carteira de Trabalho de todos os membros da família, maiores de 16 anos, que residem no mesmo domicílio;</w:t>
      </w:r>
    </w:p>
    <w:p w:rsidR="00C23073" w:rsidRPr="00A00959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  <w:r w:rsidRPr="00A00959">
        <w:rPr>
          <w:sz w:val="24"/>
          <w:szCs w:val="24"/>
        </w:rPr>
        <w:t xml:space="preserve"> V - Comprovante de rendimentos e/ou declaração de renda (aposentadoria, pensão, auxílio doença, pensão alimentícia ou protocolo de encaminhamento de seguro desemprego e outros benefícios sociais como BPC, Bolsa Família) de todos os membros da família maiores de 16 anos, que residem no mesmo domicilio;</w:t>
      </w:r>
    </w:p>
    <w:p w:rsidR="00A53C47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  <w:r w:rsidRPr="00A00959">
        <w:rPr>
          <w:sz w:val="24"/>
          <w:szCs w:val="24"/>
        </w:rPr>
        <w:t xml:space="preserve"> VI - Comprovante de residência atual, do ano em curso (fatura de água, luz, telefone e outros); </w:t>
      </w:r>
    </w:p>
    <w:p w:rsidR="00C23073" w:rsidRPr="00A00959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  <w:r w:rsidRPr="00A00959">
        <w:rPr>
          <w:sz w:val="24"/>
          <w:szCs w:val="24"/>
        </w:rPr>
        <w:t>VII - Comprovante de locação, no caso de pagar aluguel;</w:t>
      </w:r>
    </w:p>
    <w:p w:rsidR="00C23073" w:rsidRPr="00A00959" w:rsidRDefault="00A53C47" w:rsidP="00C23073">
      <w:pPr>
        <w:pStyle w:val="Normal1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VIII</w:t>
      </w:r>
      <w:r w:rsidR="00C23073" w:rsidRPr="00A00959">
        <w:rPr>
          <w:sz w:val="24"/>
          <w:szCs w:val="24"/>
        </w:rPr>
        <w:t xml:space="preserve"> - Carteira de pré-natal, no caso de gestante; </w:t>
      </w:r>
    </w:p>
    <w:p w:rsidR="00C23073" w:rsidRPr="00A00959" w:rsidRDefault="00A53C47" w:rsidP="00C23073">
      <w:pPr>
        <w:pStyle w:val="Normal1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I</w:t>
      </w:r>
      <w:r w:rsidR="00C23073" w:rsidRPr="00A00959">
        <w:rPr>
          <w:sz w:val="24"/>
          <w:szCs w:val="24"/>
        </w:rPr>
        <w:t>X - O técnico em Serviço Social poderá solicitar outras documentações, se assim julgar necessárias, para formular seu parecer.</w:t>
      </w:r>
    </w:p>
    <w:p w:rsidR="00C23073" w:rsidRPr="00A00959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</w:p>
    <w:p w:rsidR="00C23073" w:rsidRPr="00A00959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  <w:r w:rsidRPr="00A00959">
        <w:rPr>
          <w:sz w:val="24"/>
          <w:szCs w:val="24"/>
        </w:rPr>
        <w:t xml:space="preserve"> § 1º Nos casos em que as famílias não se enquadrarem no critério de renda mensal per capita familiar, a equipe de referência responsável pelo atendimento às famílias, por meio de justificativa por escrito, poderá fazer o repasse do benefício eventual, a qual deverá constar anexa ao parecer social.</w:t>
      </w:r>
    </w:p>
    <w:p w:rsidR="00C23073" w:rsidRPr="00A00959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</w:p>
    <w:p w:rsidR="00C23073" w:rsidRPr="00A00959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  <w:r w:rsidRPr="00A00959">
        <w:rPr>
          <w:sz w:val="24"/>
          <w:szCs w:val="24"/>
        </w:rPr>
        <w:t xml:space="preserve">4. O </w:t>
      </w:r>
      <w:r w:rsidR="00C3721C" w:rsidRPr="00A00959">
        <w:rPr>
          <w:sz w:val="24"/>
          <w:szCs w:val="24"/>
        </w:rPr>
        <w:t>benefício</w:t>
      </w:r>
      <w:r w:rsidRPr="00A00959">
        <w:rPr>
          <w:sz w:val="24"/>
          <w:szCs w:val="24"/>
        </w:rPr>
        <w:t xml:space="preserve"> eventual na forma de Auxílio Alimentação, tem como objetivo o atendimento emergencial das famílias que se encontram em vulnerabilidade e risco social, com a finalidade de auxiliar no custeio da alimentação, para suprir situações esporádicas, de prestação temporária não contributiva. </w:t>
      </w:r>
    </w:p>
    <w:p w:rsidR="00C23073" w:rsidRPr="00A00959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</w:p>
    <w:p w:rsidR="00C23073" w:rsidRPr="00A00959" w:rsidRDefault="00C23073" w:rsidP="00C23073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0959">
        <w:rPr>
          <w:rFonts w:ascii="Times New Roman" w:hAnsi="Times New Roman" w:cs="Times New Roman"/>
          <w:color w:val="auto"/>
          <w:sz w:val="24"/>
          <w:szCs w:val="24"/>
        </w:rPr>
        <w:t>§ 1º O Auxílio</w:t>
      </w:r>
      <w:r w:rsidRPr="00A00959">
        <w:rPr>
          <w:rFonts w:ascii="Times New Roman" w:hAnsi="Times New Roman" w:cs="Times New Roman"/>
          <w:sz w:val="24"/>
          <w:szCs w:val="24"/>
        </w:rPr>
        <w:t xml:space="preserve"> Alimentação será concedido de forma imediata ou de acordo com as demandas da família, a partir do estudo socioeconômico ou parecer social realizado, por meio de cartão, a ser utilizado no Mercado conveniado, em valor que será determinado pela equipe de CRAS e da Secretaria de Assistência Social, </w:t>
      </w:r>
      <w:r w:rsidRPr="00A00959">
        <w:rPr>
          <w:rFonts w:ascii="Times New Roman" w:hAnsi="Times New Roman" w:cs="Times New Roman"/>
          <w:sz w:val="24"/>
          <w:szCs w:val="24"/>
        </w:rPr>
        <w:lastRenderedPageBreak/>
        <w:t>levando- se em consideração o custo médio da “cesta básica”, no valor de até um sexto (1/6) do salário mínimo vigente.</w:t>
      </w:r>
    </w:p>
    <w:p w:rsidR="00C23073" w:rsidRPr="00A00959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</w:p>
    <w:p w:rsidR="00C23073" w:rsidRPr="00A00959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  <w:r w:rsidRPr="00A00959">
        <w:rPr>
          <w:sz w:val="24"/>
          <w:szCs w:val="24"/>
        </w:rPr>
        <w:t xml:space="preserve">      § 2º O Auxílio Alimentação será destinado única e exclusivamente à aquisição de gênero alimentício e produtos de higiene e limpeza, sendo vedada a aquisição de cigarro, bebidas alcoólicas ressaltando ainda que não possam ser trocados por dinheiro, vale troco ou outros produtos que não se enquadram nas especificações descritas neste artigo, e conforme detalhadas na Resolução do Conselho Municipal da Assistência Social.</w:t>
      </w:r>
    </w:p>
    <w:p w:rsidR="00C23073" w:rsidRPr="00A00959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</w:p>
    <w:p w:rsidR="00C23073" w:rsidRPr="00A00959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  <w:r w:rsidRPr="00A00959">
        <w:rPr>
          <w:sz w:val="24"/>
          <w:szCs w:val="24"/>
        </w:rPr>
        <w:t xml:space="preserve">5. Terão acesso ao auxilio alimentação “cartão Social” as famílias cadastradas no Cadastro </w:t>
      </w:r>
      <w:r w:rsidR="00C3721C" w:rsidRPr="00A00959">
        <w:rPr>
          <w:sz w:val="24"/>
          <w:szCs w:val="24"/>
        </w:rPr>
        <w:t>Único, atendidas e</w:t>
      </w:r>
      <w:r w:rsidRPr="00A00959">
        <w:rPr>
          <w:sz w:val="24"/>
          <w:szCs w:val="24"/>
        </w:rPr>
        <w:t xml:space="preserve"> avaliadas da sua situação sócio econômica, mediante visita domiciliar, pela equipe do CRAS ou da Secretaria de Assistência Social e que:</w:t>
      </w:r>
    </w:p>
    <w:p w:rsidR="00C23073" w:rsidRPr="00A00959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</w:p>
    <w:p w:rsidR="00C23073" w:rsidRPr="00A00959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  <w:r w:rsidRPr="00A00959">
        <w:rPr>
          <w:sz w:val="24"/>
          <w:szCs w:val="24"/>
        </w:rPr>
        <w:t xml:space="preserve">I – Residam no município de </w:t>
      </w:r>
      <w:r w:rsidR="003C00B7">
        <w:rPr>
          <w:sz w:val="24"/>
          <w:szCs w:val="24"/>
        </w:rPr>
        <w:t>Penha</w:t>
      </w:r>
      <w:r w:rsidR="001655AE" w:rsidRPr="00A00959">
        <w:rPr>
          <w:sz w:val="24"/>
          <w:szCs w:val="24"/>
        </w:rPr>
        <w:t xml:space="preserve"> a mais </w:t>
      </w:r>
      <w:r w:rsidR="00C3721C" w:rsidRPr="00A00959">
        <w:rPr>
          <w:sz w:val="24"/>
          <w:szCs w:val="24"/>
        </w:rPr>
        <w:t>de três</w:t>
      </w:r>
      <w:r w:rsidRPr="00A00959">
        <w:rPr>
          <w:sz w:val="24"/>
          <w:szCs w:val="24"/>
        </w:rPr>
        <w:t xml:space="preserve"> meses</w:t>
      </w:r>
      <w:r w:rsidR="001655AE" w:rsidRPr="00A00959">
        <w:rPr>
          <w:sz w:val="24"/>
          <w:szCs w:val="24"/>
        </w:rPr>
        <w:t>.</w:t>
      </w:r>
      <w:r w:rsidRPr="00A00959">
        <w:rPr>
          <w:sz w:val="24"/>
          <w:szCs w:val="24"/>
        </w:rPr>
        <w:t xml:space="preserve">  </w:t>
      </w:r>
    </w:p>
    <w:p w:rsidR="00C23073" w:rsidRPr="00A00959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  <w:r w:rsidRPr="00A00959">
        <w:rPr>
          <w:sz w:val="24"/>
          <w:szCs w:val="24"/>
        </w:rPr>
        <w:t>II- Possuam integrantes crianças e/ou adolescentes, idosos, portadores de deficiência, gestantes e nutrizes;</w:t>
      </w:r>
    </w:p>
    <w:p w:rsidR="00C23073" w:rsidRPr="00A00959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  <w:r w:rsidRPr="00A00959">
        <w:rPr>
          <w:sz w:val="24"/>
          <w:szCs w:val="24"/>
        </w:rPr>
        <w:t>III – Possuam renda per capita de 1/4 do salário mínimo vigente, ou que apresente condições que colocam a família em situação de vulnerabilidade social, criando condições de atendimento imediato pelo CRAS ou Assistência Social aos casos urgentes.</w:t>
      </w:r>
    </w:p>
    <w:p w:rsidR="00C23073" w:rsidRPr="00A00959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</w:p>
    <w:p w:rsidR="00C23073" w:rsidRPr="00A00959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  <w:r w:rsidRPr="00A00959">
        <w:rPr>
          <w:rFonts w:eastAsia="Arial"/>
          <w:sz w:val="24"/>
          <w:szCs w:val="24"/>
        </w:rPr>
        <w:t>6. Realizaremos duas tentativas de visita domiciliar, caso o responsável familiar não esteja na residência para recebimento da equipe, será deixado um documento orientando que a mesma entre em contato via telefone ou diretamente no CRAS</w:t>
      </w:r>
      <w:r w:rsidR="001655AE" w:rsidRPr="00A00959">
        <w:rPr>
          <w:rFonts w:eastAsia="Arial"/>
          <w:sz w:val="24"/>
          <w:szCs w:val="24"/>
        </w:rPr>
        <w:t xml:space="preserve"> e ou Secretaria de Assistência Social</w:t>
      </w:r>
      <w:r w:rsidRPr="00A00959">
        <w:rPr>
          <w:rFonts w:eastAsia="Arial"/>
          <w:sz w:val="24"/>
          <w:szCs w:val="24"/>
        </w:rPr>
        <w:t xml:space="preserve">. </w:t>
      </w:r>
    </w:p>
    <w:p w:rsidR="00C23073" w:rsidRPr="00A00959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</w:p>
    <w:p w:rsidR="00C23073" w:rsidRPr="00A00959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  <w:r w:rsidRPr="00A00959">
        <w:rPr>
          <w:sz w:val="24"/>
          <w:szCs w:val="24"/>
        </w:rPr>
        <w:t xml:space="preserve">7. Para a concessão do </w:t>
      </w:r>
      <w:r w:rsidR="00C3721C" w:rsidRPr="00A00959">
        <w:rPr>
          <w:sz w:val="24"/>
          <w:szCs w:val="24"/>
        </w:rPr>
        <w:t>benefício</w:t>
      </w:r>
      <w:r w:rsidRPr="00A00959">
        <w:rPr>
          <w:sz w:val="24"/>
          <w:szCs w:val="24"/>
        </w:rPr>
        <w:t xml:space="preserve"> deverá ser levado em consideração o número de integrantes na família, bem como a realidade e situação vulnerabilidade do usuário e sua família (renda familiar, idade, estado de saúde, inserção no mercado de trabalho, (formal/informal), condições habitacionais (despesas com aluguel/financiamento), acesso a bens e serviços, presença de gestante, lactante, idoso e/ou pessoas portadoras de deficiência, entre outros a serem definidos em regulamento.  </w:t>
      </w:r>
    </w:p>
    <w:p w:rsidR="00C23073" w:rsidRPr="00A00959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  <w:r w:rsidRPr="00A00959">
        <w:rPr>
          <w:sz w:val="24"/>
          <w:szCs w:val="24"/>
        </w:rPr>
        <w:t xml:space="preserve">   </w:t>
      </w:r>
    </w:p>
    <w:p w:rsidR="00C23073" w:rsidRPr="00A00959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  <w:r w:rsidRPr="00A00959">
        <w:rPr>
          <w:sz w:val="24"/>
          <w:szCs w:val="24"/>
        </w:rPr>
        <w:t xml:space="preserve">8. O </w:t>
      </w:r>
      <w:r w:rsidR="00FD0F87" w:rsidRPr="00A00959">
        <w:rPr>
          <w:sz w:val="24"/>
          <w:szCs w:val="24"/>
        </w:rPr>
        <w:t>benefício</w:t>
      </w:r>
      <w:r w:rsidRPr="00A00959">
        <w:rPr>
          <w:sz w:val="24"/>
          <w:szCs w:val="24"/>
        </w:rPr>
        <w:t xml:space="preserve"> eventual de auxilio alimentação “Cartão Social” será concedido, respeitando o intervalo mínimo de trinta (30) dias para cada concessão considerando a previsão orçamentária anual para o mesmo, mediante </w:t>
      </w:r>
      <w:r w:rsidRPr="00A00959">
        <w:rPr>
          <w:sz w:val="24"/>
          <w:szCs w:val="24"/>
        </w:rPr>
        <w:lastRenderedPageBreak/>
        <w:t xml:space="preserve">acompanhamento e comparecimento nos grupos realizados pelo técnico e parecer técnico do Serviço Social da Política Municipal da Assistência Social e pelo   período a ser avaliado pelas equipes.  </w:t>
      </w:r>
    </w:p>
    <w:p w:rsidR="00C23073" w:rsidRPr="00A00959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</w:p>
    <w:p w:rsidR="00C23073" w:rsidRPr="00A00959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</w:p>
    <w:p w:rsidR="00C23073" w:rsidRPr="00A00959" w:rsidRDefault="00C23073" w:rsidP="00C23073">
      <w:pPr>
        <w:pStyle w:val="Normal1"/>
        <w:spacing w:line="276" w:lineRule="auto"/>
        <w:jc w:val="both"/>
        <w:rPr>
          <w:sz w:val="24"/>
          <w:szCs w:val="24"/>
        </w:rPr>
      </w:pPr>
      <w:r w:rsidRPr="00A00959">
        <w:rPr>
          <w:sz w:val="24"/>
          <w:szCs w:val="24"/>
        </w:rPr>
        <w:t xml:space="preserve">9. Os auxílios Alimentação </w:t>
      </w:r>
      <w:r w:rsidR="001655AE" w:rsidRPr="00A00959">
        <w:rPr>
          <w:sz w:val="24"/>
          <w:szCs w:val="24"/>
        </w:rPr>
        <w:t xml:space="preserve">será </w:t>
      </w:r>
      <w:r w:rsidR="00C3721C" w:rsidRPr="00A00959">
        <w:rPr>
          <w:sz w:val="24"/>
          <w:szCs w:val="24"/>
        </w:rPr>
        <w:t>concedido na</w:t>
      </w:r>
      <w:r w:rsidRPr="00A00959">
        <w:rPr>
          <w:sz w:val="24"/>
          <w:szCs w:val="24"/>
        </w:rPr>
        <w:t xml:space="preserve"> forma de Cart</w:t>
      </w:r>
      <w:r w:rsidR="001655AE" w:rsidRPr="00A00959">
        <w:rPr>
          <w:sz w:val="24"/>
          <w:szCs w:val="24"/>
        </w:rPr>
        <w:t>ão</w:t>
      </w:r>
      <w:r w:rsidRPr="00A00959">
        <w:rPr>
          <w:sz w:val="24"/>
          <w:szCs w:val="24"/>
        </w:rPr>
        <w:t xml:space="preserve">, timbrados com a bandeira da Prefeitura Municipal de </w:t>
      </w:r>
      <w:r w:rsidR="008670F6">
        <w:rPr>
          <w:sz w:val="24"/>
          <w:szCs w:val="24"/>
        </w:rPr>
        <w:t>Penha</w:t>
      </w:r>
      <w:r w:rsidRPr="00A00959">
        <w:rPr>
          <w:sz w:val="24"/>
          <w:szCs w:val="24"/>
        </w:rPr>
        <w:t>.</w:t>
      </w:r>
    </w:p>
    <w:p w:rsidR="001655AE" w:rsidRPr="00A00959" w:rsidRDefault="001655AE" w:rsidP="00C23073">
      <w:pPr>
        <w:pStyle w:val="Normal1"/>
        <w:spacing w:line="276" w:lineRule="auto"/>
        <w:jc w:val="both"/>
        <w:rPr>
          <w:sz w:val="24"/>
          <w:szCs w:val="24"/>
        </w:rPr>
      </w:pPr>
    </w:p>
    <w:p w:rsidR="001655AE" w:rsidRPr="00A00959" w:rsidRDefault="001655AE" w:rsidP="00C23073">
      <w:pPr>
        <w:pStyle w:val="Normal1"/>
        <w:spacing w:line="276" w:lineRule="auto"/>
        <w:jc w:val="both"/>
        <w:rPr>
          <w:sz w:val="24"/>
          <w:szCs w:val="24"/>
        </w:rPr>
      </w:pPr>
      <w:r w:rsidRPr="00A00959">
        <w:rPr>
          <w:sz w:val="24"/>
          <w:szCs w:val="24"/>
        </w:rPr>
        <w:t xml:space="preserve">10. </w:t>
      </w:r>
      <w:r w:rsidR="001C5480" w:rsidRPr="00A00959">
        <w:rPr>
          <w:sz w:val="24"/>
          <w:szCs w:val="24"/>
        </w:rPr>
        <w:t>Ao</w:t>
      </w:r>
      <w:r w:rsidRPr="00A00959">
        <w:rPr>
          <w:sz w:val="24"/>
          <w:szCs w:val="24"/>
        </w:rPr>
        <w:t xml:space="preserve"> receber o cartão o usuário será </w:t>
      </w:r>
      <w:r w:rsidR="001C5480" w:rsidRPr="00A00959">
        <w:rPr>
          <w:sz w:val="24"/>
          <w:szCs w:val="24"/>
        </w:rPr>
        <w:t>orientado</w:t>
      </w:r>
      <w:r w:rsidRPr="00A00959">
        <w:rPr>
          <w:sz w:val="24"/>
          <w:szCs w:val="24"/>
        </w:rPr>
        <w:t xml:space="preserve"> a forma de uso deste, </w:t>
      </w:r>
      <w:r w:rsidR="001C5480" w:rsidRPr="00A00959">
        <w:rPr>
          <w:sz w:val="24"/>
          <w:szCs w:val="24"/>
        </w:rPr>
        <w:t xml:space="preserve">recebera a senha que permite a </w:t>
      </w:r>
      <w:r w:rsidR="00C3721C" w:rsidRPr="00A00959">
        <w:rPr>
          <w:sz w:val="24"/>
          <w:szCs w:val="24"/>
        </w:rPr>
        <w:t>utilização.</w:t>
      </w:r>
    </w:p>
    <w:p w:rsidR="00C23073" w:rsidRPr="00A00959" w:rsidRDefault="00C23073" w:rsidP="00C23073">
      <w:pPr>
        <w:pStyle w:val="Normal1"/>
        <w:spacing w:line="276" w:lineRule="auto"/>
        <w:jc w:val="both"/>
        <w:rPr>
          <w:rFonts w:eastAsia="Arial"/>
          <w:sz w:val="24"/>
          <w:szCs w:val="24"/>
        </w:rPr>
      </w:pPr>
    </w:p>
    <w:p w:rsidR="00E82CCF" w:rsidRPr="00A00959" w:rsidRDefault="00C23073" w:rsidP="00C23073">
      <w:pPr>
        <w:pStyle w:val="Normal1"/>
        <w:spacing w:line="276" w:lineRule="auto"/>
        <w:jc w:val="both"/>
        <w:rPr>
          <w:rFonts w:eastAsia="Arial"/>
          <w:sz w:val="24"/>
          <w:szCs w:val="24"/>
        </w:rPr>
      </w:pPr>
      <w:r w:rsidRPr="00A00959">
        <w:rPr>
          <w:rFonts w:eastAsia="Arial"/>
          <w:sz w:val="24"/>
          <w:szCs w:val="24"/>
        </w:rPr>
        <w:t xml:space="preserve"> 1</w:t>
      </w:r>
      <w:r w:rsidR="001C5480" w:rsidRPr="00A00959">
        <w:rPr>
          <w:rFonts w:eastAsia="Arial"/>
          <w:sz w:val="24"/>
          <w:szCs w:val="24"/>
        </w:rPr>
        <w:t>1</w:t>
      </w:r>
      <w:r w:rsidRPr="00A00959">
        <w:rPr>
          <w:rFonts w:eastAsia="Arial"/>
          <w:sz w:val="24"/>
          <w:szCs w:val="24"/>
        </w:rPr>
        <w:t xml:space="preserve">.O cartão social poderá ser utilizado nos estabelecimentos </w:t>
      </w:r>
      <w:r w:rsidR="00C3721C" w:rsidRPr="00A00959">
        <w:rPr>
          <w:rFonts w:eastAsia="Arial"/>
          <w:sz w:val="24"/>
          <w:szCs w:val="24"/>
        </w:rPr>
        <w:t>credenciados empresa</w:t>
      </w:r>
      <w:r w:rsidRPr="00A00959">
        <w:rPr>
          <w:rFonts w:eastAsia="Arial"/>
          <w:sz w:val="24"/>
          <w:szCs w:val="24"/>
        </w:rPr>
        <w:t xml:space="preserve"> operacionalizadora dos cartões, </w:t>
      </w:r>
      <w:r w:rsidR="001C5480" w:rsidRPr="00A00959">
        <w:rPr>
          <w:rFonts w:eastAsia="Arial"/>
          <w:sz w:val="24"/>
          <w:szCs w:val="24"/>
        </w:rPr>
        <w:t xml:space="preserve">(mercados ou congêneres) o </w:t>
      </w:r>
      <w:r w:rsidR="001204BF" w:rsidRPr="00A00959">
        <w:rPr>
          <w:rFonts w:eastAsia="Arial"/>
          <w:sz w:val="24"/>
          <w:szCs w:val="24"/>
        </w:rPr>
        <w:t>usuário</w:t>
      </w:r>
      <w:r w:rsidR="001C5480" w:rsidRPr="00A00959">
        <w:rPr>
          <w:rFonts w:eastAsia="Arial"/>
          <w:sz w:val="24"/>
          <w:szCs w:val="24"/>
        </w:rPr>
        <w:t xml:space="preserve"> recebera a informação dos estabelecimentos credenciados pela operadora do cartão. </w:t>
      </w:r>
      <w:r w:rsidRPr="00A00959">
        <w:rPr>
          <w:rFonts w:eastAsia="Arial"/>
          <w:sz w:val="24"/>
          <w:szCs w:val="24"/>
        </w:rPr>
        <w:t xml:space="preserve"> O local para realizar as compras ficará a critério do beneficiário, respeitando sua autonomia e à dignidade humana, </w:t>
      </w:r>
    </w:p>
    <w:p w:rsidR="00C23073" w:rsidRPr="00A00959" w:rsidRDefault="00C23073" w:rsidP="00C23073">
      <w:pPr>
        <w:pStyle w:val="Normal1"/>
        <w:spacing w:line="276" w:lineRule="auto"/>
        <w:jc w:val="both"/>
        <w:rPr>
          <w:rFonts w:eastAsia="Arial"/>
          <w:color w:val="FF0000"/>
          <w:sz w:val="24"/>
          <w:szCs w:val="24"/>
        </w:rPr>
      </w:pPr>
    </w:p>
    <w:p w:rsidR="00C23073" w:rsidRPr="00A00959" w:rsidRDefault="00C23073" w:rsidP="00C23073">
      <w:pPr>
        <w:pStyle w:val="Normal1"/>
        <w:spacing w:line="276" w:lineRule="auto"/>
        <w:jc w:val="both"/>
        <w:rPr>
          <w:rFonts w:eastAsia="Arial"/>
          <w:sz w:val="24"/>
          <w:szCs w:val="24"/>
        </w:rPr>
      </w:pPr>
      <w:r w:rsidRPr="00A00959">
        <w:rPr>
          <w:rFonts w:eastAsia="Arial"/>
          <w:sz w:val="24"/>
          <w:szCs w:val="24"/>
        </w:rPr>
        <w:t>1</w:t>
      </w:r>
      <w:r w:rsidR="001C5480" w:rsidRPr="00A00959">
        <w:rPr>
          <w:rFonts w:eastAsia="Arial"/>
          <w:sz w:val="24"/>
          <w:szCs w:val="24"/>
        </w:rPr>
        <w:t>2</w:t>
      </w:r>
      <w:r w:rsidRPr="00A00959">
        <w:rPr>
          <w:rFonts w:eastAsia="Arial"/>
          <w:sz w:val="24"/>
          <w:szCs w:val="24"/>
        </w:rPr>
        <w:t xml:space="preserve">.  Os estabelecimentos estão orientados a proibir a compra de cigarros e bebidas alcoólicas com uso do cartão social. </w:t>
      </w:r>
    </w:p>
    <w:p w:rsidR="00C23073" w:rsidRPr="00A00959" w:rsidRDefault="00C23073" w:rsidP="00C23073">
      <w:pPr>
        <w:pStyle w:val="Normal1"/>
        <w:spacing w:line="276" w:lineRule="auto"/>
        <w:jc w:val="both"/>
        <w:rPr>
          <w:rFonts w:eastAsia="Arial"/>
          <w:sz w:val="24"/>
          <w:szCs w:val="24"/>
        </w:rPr>
      </w:pPr>
    </w:p>
    <w:p w:rsidR="00C23073" w:rsidRPr="00A00959" w:rsidRDefault="00C23073" w:rsidP="00C23073">
      <w:pPr>
        <w:pStyle w:val="Normal1"/>
        <w:spacing w:line="276" w:lineRule="auto"/>
        <w:jc w:val="both"/>
        <w:rPr>
          <w:rFonts w:eastAsia="Arial"/>
          <w:sz w:val="24"/>
          <w:szCs w:val="24"/>
        </w:rPr>
      </w:pPr>
      <w:r w:rsidRPr="00A00959">
        <w:rPr>
          <w:rFonts w:eastAsia="Arial"/>
          <w:sz w:val="24"/>
          <w:szCs w:val="24"/>
        </w:rPr>
        <w:t>1</w:t>
      </w:r>
      <w:r w:rsidR="001C5480" w:rsidRPr="00A00959">
        <w:rPr>
          <w:rFonts w:eastAsia="Arial"/>
          <w:sz w:val="24"/>
          <w:szCs w:val="24"/>
        </w:rPr>
        <w:t>3</w:t>
      </w:r>
      <w:r w:rsidRPr="00A00959">
        <w:rPr>
          <w:rFonts w:eastAsia="Arial"/>
          <w:sz w:val="24"/>
          <w:szCs w:val="24"/>
        </w:rPr>
        <w:t xml:space="preserve">.  Após a entrega, o sistema tem até </w:t>
      </w:r>
      <w:r w:rsidR="00EC0C61" w:rsidRPr="00A00959">
        <w:rPr>
          <w:rFonts w:eastAsia="Arial"/>
          <w:sz w:val="24"/>
          <w:szCs w:val="24"/>
        </w:rPr>
        <w:t>um</w:t>
      </w:r>
      <w:r w:rsidRPr="00A00959">
        <w:rPr>
          <w:rFonts w:eastAsia="Arial"/>
          <w:sz w:val="24"/>
          <w:szCs w:val="24"/>
        </w:rPr>
        <w:t xml:space="preserve"> dia útil para atualizar e disponibilizar os valores em crédito ao beneficiário via cartão social. O acesso será realizado por uma senha eletrônica criada conforme a numeração que consta em cada cartão.   </w:t>
      </w:r>
    </w:p>
    <w:p w:rsidR="00C23073" w:rsidRPr="00A00959" w:rsidRDefault="00C23073" w:rsidP="00C23073">
      <w:pPr>
        <w:pStyle w:val="Normal1"/>
        <w:spacing w:line="276" w:lineRule="auto"/>
        <w:jc w:val="both"/>
        <w:rPr>
          <w:rFonts w:eastAsia="Arial"/>
          <w:sz w:val="24"/>
          <w:szCs w:val="24"/>
        </w:rPr>
      </w:pPr>
    </w:p>
    <w:p w:rsidR="00C23073" w:rsidRPr="00A00959" w:rsidRDefault="00C23073" w:rsidP="00C23073">
      <w:pPr>
        <w:pStyle w:val="Normal1"/>
        <w:spacing w:line="276" w:lineRule="auto"/>
        <w:jc w:val="both"/>
        <w:rPr>
          <w:rFonts w:eastAsia="Arial"/>
          <w:sz w:val="24"/>
          <w:szCs w:val="24"/>
        </w:rPr>
      </w:pPr>
      <w:r w:rsidRPr="00A00959">
        <w:rPr>
          <w:rFonts w:eastAsia="Arial"/>
          <w:sz w:val="24"/>
          <w:szCs w:val="24"/>
        </w:rPr>
        <w:t>13. Após utilização dos valores em crédito, o beneficiário deverá deixar o cartão na sede do mercado para que ao final de cada mês seja resgatado pela Secretaria de Assistência Social</w:t>
      </w:r>
      <w:r w:rsidR="001C5480" w:rsidRPr="00A00959">
        <w:rPr>
          <w:rFonts w:eastAsia="Arial"/>
          <w:sz w:val="24"/>
          <w:szCs w:val="24"/>
        </w:rPr>
        <w:t>, e novamente ser reutilizado para concessão de novos benefícios</w:t>
      </w:r>
      <w:r w:rsidRPr="00A00959">
        <w:rPr>
          <w:rFonts w:eastAsia="Arial"/>
          <w:sz w:val="24"/>
          <w:szCs w:val="24"/>
        </w:rPr>
        <w:t xml:space="preserve">.  </w:t>
      </w:r>
    </w:p>
    <w:p w:rsidR="003263F3" w:rsidRDefault="003263F3" w:rsidP="003263F3">
      <w:pPr>
        <w:pStyle w:val="Normal1"/>
        <w:spacing w:line="276" w:lineRule="auto"/>
        <w:rPr>
          <w:rFonts w:eastAsia="Arial"/>
          <w:sz w:val="24"/>
          <w:szCs w:val="24"/>
        </w:rPr>
      </w:pPr>
    </w:p>
    <w:p w:rsidR="00C23073" w:rsidRPr="00A00959" w:rsidRDefault="00C23073" w:rsidP="003263F3">
      <w:pPr>
        <w:pStyle w:val="Normal1"/>
        <w:spacing w:line="276" w:lineRule="auto"/>
        <w:rPr>
          <w:rFonts w:eastAsia="Arial"/>
          <w:b/>
          <w:sz w:val="24"/>
          <w:szCs w:val="24"/>
        </w:rPr>
      </w:pPr>
      <w:r w:rsidRPr="00A00959">
        <w:rPr>
          <w:rFonts w:eastAsia="Arial"/>
          <w:b/>
          <w:sz w:val="24"/>
          <w:szCs w:val="24"/>
        </w:rPr>
        <w:t>Esta Instrução Normativa entra em vigor a partir da data de</w:t>
      </w:r>
      <w:r w:rsidR="00FD0F87">
        <w:rPr>
          <w:rFonts w:eastAsia="Arial"/>
          <w:b/>
          <w:sz w:val="24"/>
          <w:szCs w:val="24"/>
        </w:rPr>
        <w:t xml:space="preserve"> 14</w:t>
      </w:r>
      <w:r w:rsidR="00A00959" w:rsidRPr="00A00959">
        <w:rPr>
          <w:rFonts w:eastAsia="Arial"/>
          <w:b/>
          <w:sz w:val="24"/>
          <w:szCs w:val="24"/>
        </w:rPr>
        <w:t xml:space="preserve"> de </w:t>
      </w:r>
      <w:r w:rsidR="00FD0F87">
        <w:rPr>
          <w:rFonts w:eastAsia="Arial"/>
          <w:b/>
          <w:sz w:val="24"/>
          <w:szCs w:val="24"/>
        </w:rPr>
        <w:t>abril</w:t>
      </w:r>
      <w:r w:rsidR="00A00959" w:rsidRPr="00A00959">
        <w:rPr>
          <w:rFonts w:eastAsia="Arial"/>
          <w:b/>
          <w:sz w:val="24"/>
          <w:szCs w:val="24"/>
        </w:rPr>
        <w:t xml:space="preserve"> de 20</w:t>
      </w:r>
      <w:r w:rsidR="00FD0F87">
        <w:rPr>
          <w:rFonts w:eastAsia="Arial"/>
          <w:b/>
          <w:sz w:val="24"/>
          <w:szCs w:val="24"/>
        </w:rPr>
        <w:t>21</w:t>
      </w:r>
      <w:r w:rsidR="00A00959" w:rsidRPr="00A00959">
        <w:rPr>
          <w:rFonts w:eastAsia="Arial"/>
          <w:b/>
          <w:sz w:val="24"/>
          <w:szCs w:val="24"/>
        </w:rPr>
        <w:t>.</w:t>
      </w:r>
    </w:p>
    <w:p w:rsidR="00C23073" w:rsidRPr="00A00959" w:rsidRDefault="00C23073" w:rsidP="00C23073">
      <w:pPr>
        <w:pStyle w:val="Normal1"/>
        <w:spacing w:line="276" w:lineRule="auto"/>
        <w:jc w:val="both"/>
        <w:rPr>
          <w:rFonts w:eastAsia="Arial"/>
          <w:sz w:val="24"/>
          <w:szCs w:val="24"/>
        </w:rPr>
      </w:pPr>
    </w:p>
    <w:p w:rsidR="00C23073" w:rsidRDefault="00C23073" w:rsidP="00C23073">
      <w:pPr>
        <w:pStyle w:val="Normal1"/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Atenciosamente,</w:t>
      </w:r>
    </w:p>
    <w:p w:rsidR="00C23073" w:rsidRDefault="00C23073" w:rsidP="00C23073">
      <w:pPr>
        <w:pStyle w:val="Normal1"/>
        <w:spacing w:line="276" w:lineRule="auto"/>
        <w:rPr>
          <w:rFonts w:ascii="Arial" w:eastAsia="Arial" w:hAnsi="Arial" w:cs="Arial"/>
          <w:sz w:val="22"/>
          <w:szCs w:val="22"/>
        </w:rPr>
      </w:pPr>
    </w:p>
    <w:p w:rsidR="00A53C47" w:rsidRDefault="00A53C47" w:rsidP="00C23073">
      <w:pPr>
        <w:pStyle w:val="Normal1"/>
        <w:spacing w:line="276" w:lineRule="auto"/>
        <w:rPr>
          <w:rFonts w:ascii="Arial" w:eastAsia="Arial" w:hAnsi="Arial" w:cs="Arial"/>
          <w:sz w:val="22"/>
          <w:szCs w:val="22"/>
        </w:rPr>
      </w:pPr>
    </w:p>
    <w:p w:rsidR="00A53C47" w:rsidRDefault="00A53C47" w:rsidP="00C23073">
      <w:pPr>
        <w:pStyle w:val="Normal1"/>
        <w:spacing w:line="276" w:lineRule="auto"/>
        <w:rPr>
          <w:rFonts w:ascii="Arial" w:eastAsia="Arial" w:hAnsi="Arial" w:cs="Arial"/>
          <w:sz w:val="22"/>
          <w:szCs w:val="22"/>
        </w:rPr>
      </w:pPr>
    </w:p>
    <w:p w:rsidR="00A53C47" w:rsidRDefault="00A53C47" w:rsidP="00C23073">
      <w:pPr>
        <w:pStyle w:val="Normal1"/>
        <w:spacing w:line="276" w:lineRule="auto"/>
        <w:rPr>
          <w:rFonts w:ascii="Arial" w:eastAsia="Arial" w:hAnsi="Arial" w:cs="Arial"/>
          <w:sz w:val="22"/>
          <w:szCs w:val="22"/>
        </w:rPr>
      </w:pPr>
    </w:p>
    <w:p w:rsidR="00C23073" w:rsidRDefault="00A53C47" w:rsidP="00C23073">
      <w:pPr>
        <w:pStyle w:val="Normal1"/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____________________________________</w:t>
      </w:r>
    </w:p>
    <w:p w:rsidR="00C23073" w:rsidRDefault="00FD0F87" w:rsidP="00C23073">
      <w:pPr>
        <w:pStyle w:val="Normal1"/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Sergio de Mello</w:t>
      </w:r>
    </w:p>
    <w:p w:rsidR="00684BB7" w:rsidRDefault="00C23073" w:rsidP="00FD0F87">
      <w:pPr>
        <w:pStyle w:val="Normal1"/>
        <w:spacing w:line="276" w:lineRule="auto"/>
        <w:jc w:val="center"/>
        <w:sectPr w:rsidR="00684BB7">
          <w:headerReference w:type="default" r:id="rId6"/>
          <w:footerReference w:type="default" r:id="rId7"/>
          <w:pgSz w:w="11906" w:h="16838"/>
          <w:pgMar w:top="735" w:right="1983" w:bottom="851" w:left="1985" w:header="678" w:footer="57" w:gutter="0"/>
          <w:cols w:space="720"/>
          <w:formProt w:val="0"/>
          <w:docGrid w:linePitch="360" w:charSpace="-2049"/>
        </w:sectPr>
      </w:pPr>
      <w:r>
        <w:rPr>
          <w:rFonts w:ascii="Arial" w:eastAsia="Arial" w:hAnsi="Arial" w:cs="Arial"/>
          <w:sz w:val="22"/>
          <w:szCs w:val="22"/>
        </w:rPr>
        <w:t>Secretária Municipal de Assistência Social</w:t>
      </w:r>
      <w:r w:rsidR="00FD0F87">
        <w:rPr>
          <w:rFonts w:ascii="Arial" w:eastAsia="Arial" w:hAnsi="Arial" w:cs="Arial"/>
          <w:sz w:val="22"/>
          <w:szCs w:val="22"/>
        </w:rPr>
        <w:t xml:space="preserve"> </w:t>
      </w:r>
      <w:r w:rsidR="00A53C47">
        <w:rPr>
          <w:rFonts w:ascii="Arial" w:eastAsia="Arial" w:hAnsi="Arial" w:cs="Arial"/>
          <w:sz w:val="22"/>
          <w:szCs w:val="22"/>
        </w:rPr>
        <w:t xml:space="preserve"> </w:t>
      </w:r>
    </w:p>
    <w:p w:rsidR="00684BB7" w:rsidRDefault="00684BB7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684BB7" w:rsidRDefault="00684BB7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684BB7" w:rsidRDefault="00684BB7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684BB7" w:rsidRDefault="00684BB7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684BB7" w:rsidRDefault="00684BB7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684BB7" w:rsidRDefault="00684BB7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684BB7" w:rsidRDefault="00684BB7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684BB7" w:rsidRDefault="00684BB7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684BB7" w:rsidRDefault="00684BB7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684BB7" w:rsidRDefault="00684BB7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684BB7" w:rsidRDefault="00684BB7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684BB7" w:rsidRDefault="00684BB7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sectPr w:rsidR="00684BB7" w:rsidSect="00684BB7">
      <w:type w:val="continuous"/>
      <w:pgSz w:w="11906" w:h="16838"/>
      <w:pgMar w:top="735" w:right="1983" w:bottom="851" w:left="1985" w:header="678" w:footer="57" w:gutter="0"/>
      <w:cols w:num="2" w:space="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7656" w:rsidRDefault="00FE7656" w:rsidP="00684BB7">
      <w:pPr>
        <w:spacing w:after="0" w:line="240" w:lineRule="auto"/>
      </w:pPr>
      <w:r>
        <w:separator/>
      </w:r>
    </w:p>
  </w:endnote>
  <w:endnote w:type="continuationSeparator" w:id="0">
    <w:p w:rsidR="00FE7656" w:rsidRDefault="00FE7656" w:rsidP="00684B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721C" w:rsidRDefault="00C3721C">
    <w:pPr>
      <w:pStyle w:val="Rodap"/>
      <w:jc w:val="center"/>
      <w:rPr>
        <w:color w:val="A6A6A6" w:themeColor="background1" w:themeShade="A6"/>
      </w:rPr>
    </w:pPr>
    <w:r>
      <w:rPr>
        <w:color w:val="A6A6A6" w:themeColor="background1" w:themeShade="A6"/>
      </w:rPr>
      <w:t>Prefeitura Municipal de Penha, Estado de Santa Catarina</w:t>
    </w:r>
  </w:p>
  <w:p w:rsidR="00C3721C" w:rsidRDefault="00C3721C">
    <w:pPr>
      <w:pStyle w:val="Rodap"/>
      <w:jc w:val="center"/>
      <w:rPr>
        <w:color w:val="A6A6A6" w:themeColor="background1" w:themeShade="A6"/>
      </w:rPr>
    </w:pPr>
    <w:r>
      <w:rPr>
        <w:color w:val="A6A6A6" w:themeColor="background1" w:themeShade="A6"/>
      </w:rPr>
      <w:t>Secretaria Municipal de Assistência Social</w:t>
    </w:r>
  </w:p>
  <w:p w:rsidR="00C3721C" w:rsidRDefault="00C3721C">
    <w:pPr>
      <w:pStyle w:val="Rodap"/>
      <w:jc w:val="center"/>
      <w:rPr>
        <w:color w:val="A6A6A6" w:themeColor="background1" w:themeShade="A6"/>
      </w:rPr>
    </w:pPr>
    <w:r>
      <w:rPr>
        <w:color w:val="A6A6A6" w:themeColor="background1" w:themeShade="A6"/>
      </w:rPr>
      <w:t>Avenida Eugenio Krause, 152 – Centro - CEP. 88385-000</w:t>
    </w:r>
  </w:p>
  <w:p w:rsidR="00684BB7" w:rsidRDefault="00684BB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7656" w:rsidRDefault="00FE7656" w:rsidP="00684BB7">
      <w:pPr>
        <w:spacing w:after="0" w:line="240" w:lineRule="auto"/>
      </w:pPr>
      <w:r>
        <w:separator/>
      </w:r>
    </w:p>
  </w:footnote>
  <w:footnote w:type="continuationSeparator" w:id="0">
    <w:p w:rsidR="00FE7656" w:rsidRDefault="00FE7656" w:rsidP="00684B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721C" w:rsidRDefault="00C3721C">
    <w:pPr>
      <w:pStyle w:val="Cabealho"/>
    </w:pPr>
    <w:r>
      <w:rPr>
        <w:noProof/>
      </w:rPr>
      <w:drawing>
        <wp:anchor distT="0" distB="0" distL="114300" distR="114300" simplePos="0" relativeHeight="251659264" behindDoc="1" locked="1" layoutInCell="1" allowOverlap="1" wp14:anchorId="40746CA9" wp14:editId="4D796629">
          <wp:simplePos x="0" y="0"/>
          <wp:positionH relativeFrom="margin">
            <wp:posOffset>-1393825</wp:posOffset>
          </wp:positionH>
          <wp:positionV relativeFrom="topMargin">
            <wp:posOffset>371475</wp:posOffset>
          </wp:positionV>
          <wp:extent cx="7698105" cy="1228725"/>
          <wp:effectExtent l="0" t="0" r="0" b="9525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lho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98105" cy="1228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BB7"/>
    <w:rsid w:val="001204BF"/>
    <w:rsid w:val="001655AE"/>
    <w:rsid w:val="001C5480"/>
    <w:rsid w:val="00321D6E"/>
    <w:rsid w:val="003263F3"/>
    <w:rsid w:val="003454BC"/>
    <w:rsid w:val="003C00B7"/>
    <w:rsid w:val="00675A9F"/>
    <w:rsid w:val="00684BB7"/>
    <w:rsid w:val="006C6FB4"/>
    <w:rsid w:val="00742C3D"/>
    <w:rsid w:val="00827838"/>
    <w:rsid w:val="008670F6"/>
    <w:rsid w:val="00916386"/>
    <w:rsid w:val="009D51B8"/>
    <w:rsid w:val="00A00959"/>
    <w:rsid w:val="00A02D65"/>
    <w:rsid w:val="00A22826"/>
    <w:rsid w:val="00A53C47"/>
    <w:rsid w:val="00AB70B9"/>
    <w:rsid w:val="00B07C2E"/>
    <w:rsid w:val="00BF4394"/>
    <w:rsid w:val="00C23073"/>
    <w:rsid w:val="00C3721C"/>
    <w:rsid w:val="00C7089D"/>
    <w:rsid w:val="00D40056"/>
    <w:rsid w:val="00DB0B2B"/>
    <w:rsid w:val="00DF5FCB"/>
    <w:rsid w:val="00E82CCF"/>
    <w:rsid w:val="00EC0C61"/>
    <w:rsid w:val="00EF4D1A"/>
    <w:rsid w:val="00FD0F87"/>
    <w:rsid w:val="00FE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E0DEB72-03F1-4F39-B2BB-3DF216FB7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4015"/>
    <w:pPr>
      <w:spacing w:after="200"/>
    </w:pPr>
    <w:rPr>
      <w:color w:val="00000A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0D588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0D5888"/>
    <w:rPr>
      <w:rFonts w:ascii="Calibri" w:eastAsia="SimSun" w:hAnsi="Calibri" w:cs="Calibri"/>
      <w:color w:val="00000A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D5888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9040E9"/>
    <w:rPr>
      <w:rFonts w:eastAsiaTheme="minorEastAsia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9040E9"/>
    <w:rPr>
      <w:color w:val="0000FF" w:themeColor="hyperlink"/>
      <w:u w:val="single"/>
    </w:rPr>
  </w:style>
  <w:style w:type="paragraph" w:styleId="Ttulo">
    <w:name w:val="Title"/>
    <w:basedOn w:val="Normal"/>
    <w:next w:val="Corpodetexto"/>
    <w:qFormat/>
    <w:rsid w:val="00684BB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0D5888"/>
    <w:pPr>
      <w:tabs>
        <w:tab w:val="left" w:pos="708"/>
      </w:tabs>
      <w:suppressAutoHyphens/>
      <w:spacing w:after="120"/>
    </w:pPr>
    <w:rPr>
      <w:rFonts w:ascii="Calibri" w:eastAsia="SimSun" w:hAnsi="Calibri" w:cs="Calibri"/>
      <w:lang w:eastAsia="en-US"/>
    </w:rPr>
  </w:style>
  <w:style w:type="paragraph" w:styleId="Lista">
    <w:name w:val="List"/>
    <w:basedOn w:val="Corpodetexto"/>
    <w:rsid w:val="00684BB7"/>
    <w:rPr>
      <w:rFonts w:cs="Mangal"/>
    </w:rPr>
  </w:style>
  <w:style w:type="paragraph" w:styleId="Legenda">
    <w:name w:val="caption"/>
    <w:basedOn w:val="Normal"/>
    <w:rsid w:val="00684BB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684BB7"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nhideWhenUsed/>
    <w:rsid w:val="000D5888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D588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nhideWhenUsed/>
    <w:rsid w:val="009040E9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ontedodoquadro">
    <w:name w:val="Conteúdo do quadro"/>
    <w:basedOn w:val="Normal"/>
    <w:qFormat/>
    <w:rsid w:val="00684BB7"/>
  </w:style>
  <w:style w:type="paragraph" w:customStyle="1" w:styleId="Normal1">
    <w:name w:val="Normal1"/>
    <w:rsid w:val="00C23073"/>
    <w:pPr>
      <w:spacing w:line="240" w:lineRule="auto"/>
    </w:pPr>
    <w:rPr>
      <w:rFonts w:ascii="Times New Roman" w:eastAsia="Times New Roman" w:hAnsi="Times New Roman" w:cs="Times New Roman"/>
      <w:szCs w:val="20"/>
    </w:rPr>
  </w:style>
  <w:style w:type="paragraph" w:styleId="PargrafodaLista">
    <w:name w:val="List Paragraph"/>
    <w:basedOn w:val="Normal"/>
    <w:qFormat/>
    <w:rsid w:val="00C23073"/>
    <w:pPr>
      <w:ind w:left="720"/>
      <w:contextualSpacing/>
    </w:pPr>
    <w:rPr>
      <w:rFonts w:ascii="Calibri" w:eastAsia="Calibri" w:hAnsi="Calibri" w:cs="Times New Roman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1542</Words>
  <Characters>8328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Assistência</dc:creator>
  <cp:lastModifiedBy>Usuário</cp:lastModifiedBy>
  <cp:revision>3</cp:revision>
  <cp:lastPrinted>2020-05-04T11:47:00Z</cp:lastPrinted>
  <dcterms:created xsi:type="dcterms:W3CDTF">2021-04-27T15:36:00Z</dcterms:created>
  <dcterms:modified xsi:type="dcterms:W3CDTF">2021-04-27T15:37:00Z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