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CONSELHO MUNICIPAL DE ASSISTÊNCIA SOCIAL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PENHA/SC</w:t>
      </w:r>
    </w:p>
    <w:p w:rsidR="00000000" w:rsidDel="00000000" w:rsidP="00000000" w:rsidRDefault="00000000" w:rsidRPr="00000000" w14:paraId="00000003">
      <w:pPr>
        <w:ind w:left="960" w:right="993" w:firstLine="0"/>
        <w:jc w:val="center"/>
        <w:rPr>
          <w:rFonts w:ascii="Aldine721 BT" w:cs="Aldine721 BT" w:eastAsia="Aldine721 BT" w:hAnsi="Aldine721 BT"/>
          <w:b w:val="0"/>
          <w:i w:val="0"/>
          <w:sz w:val="30"/>
          <w:szCs w:val="30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-927099</wp:posOffset>
                </wp:positionH>
                <wp:positionV relativeFrom="paragraph">
                  <wp:posOffset>152400</wp:posOffset>
                </wp:positionV>
                <wp:extent cx="5587365" cy="381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552318" y="3780000"/>
                          <a:ext cx="558736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dbl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-927099</wp:posOffset>
                </wp:positionH>
                <wp:positionV relativeFrom="paragraph">
                  <wp:posOffset>152400</wp:posOffset>
                </wp:positionV>
                <wp:extent cx="5587365" cy="381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7365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Resolução Nº 002/2021 de 10 de março de 2021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Dispõe sobre a Aprovação das Contas do ano de 2020 e a Reprogramação dos Saldos dos Recursos do Co-financiamento Federal e Estadual para os Serviços e Benefícios Socioassistenciais.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Conselho Municipal de Assistência Social do Município de Penha/SC - CMAS, no uso das atribuições conferidas pela Lei Federal nº. 12.435 de 06 de julho de 2011, pela Lei Municipal nº. 2.545 de 09 de abril de 2012, e nos termos das deliberações deste Conselho registrada em Ata nº 001//2021 datadas de 10 de março de 2021.</w:t>
      </w:r>
    </w:p>
    <w:p w:rsidR="00000000" w:rsidDel="00000000" w:rsidP="00000000" w:rsidRDefault="00000000" w:rsidRPr="00000000" w14:paraId="0000000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6840"/>
        </w:tabs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RESOLVE: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pos="6840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D">
      <w:pPr>
        <w:tabs>
          <w:tab w:val="left" w:pos="6840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Art. 1º. Aprovar a prestação de contas na sua totalidade e a reprogramação dos saldos dos recursos do co-financiamento Federal e Estadual para os serviços socioassistenciais, como segue:</w:t>
      </w:r>
    </w:p>
    <w:p w:rsidR="00000000" w:rsidDel="00000000" w:rsidP="00000000" w:rsidRDefault="00000000" w:rsidRPr="00000000" w14:paraId="0000000E">
      <w:pPr>
        <w:tabs>
          <w:tab w:val="left" w:pos="6840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pos="6840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tabs>
          <w:tab w:val="left" w:pos="709"/>
        </w:tabs>
        <w:ind w:left="1080" w:hanging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COFINANCIAMENTO FEDERAL:</w:t>
      </w:r>
    </w:p>
    <w:p w:rsidR="00000000" w:rsidDel="00000000" w:rsidP="00000000" w:rsidRDefault="00000000" w:rsidRPr="00000000" w14:paraId="00000011">
      <w:pPr>
        <w:tabs>
          <w:tab w:val="left" w:pos="709"/>
        </w:tabs>
        <w:ind w:left="1080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Programa BPC – </w:t>
      </w:r>
      <w:r w:rsidDel="00000000" w:rsidR="00000000" w:rsidRPr="00000000">
        <w:rPr>
          <w:vertAlign w:val="baseline"/>
          <w:rtl w:val="0"/>
        </w:rPr>
        <w:t xml:space="preserve">R$ 908,35 (Novecentos e oito reais e trinta e cinco centavos);</w:t>
      </w:r>
    </w:p>
    <w:p w:rsidR="00000000" w:rsidDel="00000000" w:rsidP="00000000" w:rsidRDefault="00000000" w:rsidRPr="00000000" w14:paraId="00000013">
      <w:pPr>
        <w:tabs>
          <w:tab w:val="left" w:pos="6840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Índice de Gestão Descentralizada - Programa Bolsa-Família</w:t>
      </w:r>
      <w:r w:rsidDel="00000000" w:rsidR="00000000" w:rsidRPr="00000000">
        <w:rPr>
          <w:vertAlign w:val="baseline"/>
          <w:rtl w:val="0"/>
        </w:rPr>
        <w:t xml:space="preserve">: R$ 45.997,40 (Quarenta e cinco mil novecentos e noventa e sete reais e quarenta centavos);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Piso Básico Fixo – PAIF (CRAS)</w:t>
      </w:r>
      <w:r w:rsidDel="00000000" w:rsidR="00000000" w:rsidRPr="00000000">
        <w:rPr>
          <w:vertAlign w:val="baseline"/>
          <w:rtl w:val="0"/>
        </w:rPr>
        <w:t xml:space="preserve">: R$ 106.843,38 </w:t>
      </w:r>
      <w:r w:rsidDel="00000000" w:rsidR="00000000" w:rsidRPr="00000000">
        <w:rPr>
          <w:rtl w:val="0"/>
        </w:rPr>
        <w:t xml:space="preserve">( cento e seis mil e </w:t>
      </w:r>
      <w:r w:rsidDel="00000000" w:rsidR="00000000" w:rsidRPr="00000000">
        <w:rPr>
          <w:vertAlign w:val="baseline"/>
          <w:rtl w:val="0"/>
        </w:rPr>
        <w:t xml:space="preserve">oitocentos e quarenta e três reais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e</w:t>
      </w:r>
      <w:r w:rsidDel="00000000" w:rsidR="00000000" w:rsidRPr="00000000">
        <w:rPr>
          <w:rtl w:val="0"/>
        </w:rPr>
        <w:t xml:space="preserve"> trinta e oito </w:t>
      </w:r>
      <w:r w:rsidDel="00000000" w:rsidR="00000000" w:rsidRPr="00000000">
        <w:rPr>
          <w:vertAlign w:val="baseline"/>
          <w:rtl w:val="0"/>
        </w:rPr>
        <w:t xml:space="preserve"> centavos);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Serviço de Convivência e Fortalecimento de Vínculos</w:t>
      </w:r>
      <w:r w:rsidDel="00000000" w:rsidR="00000000" w:rsidRPr="00000000">
        <w:rPr>
          <w:vertAlign w:val="baseline"/>
          <w:rtl w:val="0"/>
        </w:rPr>
        <w:t xml:space="preserve">: R$ 27.713,34 (Vinte e sete mil setecentos e treze reais e trinta e quatro centavos).</w:t>
      </w:r>
    </w:p>
    <w:p w:rsidR="00000000" w:rsidDel="00000000" w:rsidP="00000000" w:rsidRDefault="00000000" w:rsidRPr="00000000" w14:paraId="00000019">
      <w:pPr>
        <w:tabs>
          <w:tab w:val="left" w:pos="6840"/>
        </w:tabs>
        <w:ind w:left="720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tabs>
          <w:tab w:val="left" w:pos="6840"/>
        </w:tabs>
        <w:spacing w:after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Piso Fixo de Média Complexidade – PAEFI (CREAS)</w:t>
      </w:r>
      <w:r w:rsidDel="00000000" w:rsidR="00000000" w:rsidRPr="00000000">
        <w:rPr>
          <w:vertAlign w:val="baseline"/>
          <w:rtl w:val="0"/>
        </w:rPr>
        <w:t xml:space="preserve">: R$ 60.894,88 (Sessenta mil oitocentos e noventa e quatro reais e oitenta e oito centavos):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tabs>
          <w:tab w:val="left" w:pos="6840"/>
        </w:tabs>
        <w:spacing w:after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Serviços de Proteção de Alta Complexidade (Federal) –</w:t>
      </w:r>
      <w:r w:rsidDel="00000000" w:rsidR="00000000" w:rsidRPr="00000000">
        <w:rPr>
          <w:vertAlign w:val="baseline"/>
          <w:rtl w:val="0"/>
        </w:rPr>
        <w:t xml:space="preserve"> R$ 53.963,18 (Cinquenta e três mil novecentos e sessenta e três reais e dezoito centavos);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Combate Pandemia COVID – Ações – </w:t>
      </w:r>
      <w:r w:rsidDel="00000000" w:rsidR="00000000" w:rsidRPr="00000000">
        <w:rPr>
          <w:vertAlign w:val="baseline"/>
          <w:rtl w:val="0"/>
        </w:rPr>
        <w:t xml:space="preserve">R$ 21.735,50 (Vinte e um mil setecentos e trinta e cinco reais e cinquenta centavos).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720" w:firstLine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ind w:left="72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Combate Pandemia COVID – EPI – </w:t>
      </w:r>
      <w:r w:rsidDel="00000000" w:rsidR="00000000" w:rsidRPr="00000000">
        <w:rPr>
          <w:vertAlign w:val="baseline"/>
          <w:rtl w:val="0"/>
        </w:rPr>
        <w:t xml:space="preserve">R$ 5.638,11 (Cinco mil seiscentos e trinta e oito reais e onze centavos).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720" w:firstLine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Índice de Gestão Descentralizada - SUAS</w:t>
      </w:r>
      <w:r w:rsidDel="00000000" w:rsidR="00000000" w:rsidRPr="00000000">
        <w:rPr>
          <w:vertAlign w:val="baseline"/>
          <w:rtl w:val="0"/>
        </w:rPr>
        <w:t xml:space="preserve">: R$ 7.054,08 (Sete mil cinquenta e quatro reais e oito centavos);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Convênio 841860/2016 - Estruturação Da Rede Serviços De Proteção Social Especial – </w:t>
      </w:r>
      <w:r w:rsidDel="00000000" w:rsidR="00000000" w:rsidRPr="00000000">
        <w:rPr>
          <w:vertAlign w:val="baseline"/>
          <w:rtl w:val="0"/>
        </w:rPr>
        <w:t xml:space="preserve">R$ 18.907,12 (Dezoito mil novecentos e sete reais e doze centavos).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tabs>
          <w:tab w:val="left" w:pos="567"/>
        </w:tabs>
        <w:spacing w:after="240" w:lineRule="auto"/>
        <w:ind w:left="1080" w:hanging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COFINANCIAMENTO ESTADUAL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Recurso de Alta Complexidade – Investimentos: </w:t>
      </w:r>
      <w:r w:rsidDel="00000000" w:rsidR="00000000" w:rsidRPr="00000000">
        <w:rPr>
          <w:vertAlign w:val="baseline"/>
          <w:rtl w:val="0"/>
        </w:rPr>
        <w:t xml:space="preserve">R$ 54,86 (Cinquenta e quatro reais e oitenta e seis centavos);</w:t>
      </w:r>
    </w:p>
    <w:p w:rsidR="00000000" w:rsidDel="00000000" w:rsidP="00000000" w:rsidRDefault="00000000" w:rsidRPr="00000000" w14:paraId="00000025">
      <w:pPr>
        <w:tabs>
          <w:tab w:val="left" w:pos="6840"/>
        </w:tabs>
        <w:ind w:left="720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tabs>
          <w:tab w:val="left" w:pos="6840"/>
        </w:tabs>
        <w:spacing w:after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Recurso de Alta Complexidade – Custeio: </w:t>
      </w:r>
      <w:r w:rsidDel="00000000" w:rsidR="00000000" w:rsidRPr="00000000">
        <w:rPr>
          <w:vertAlign w:val="baseline"/>
          <w:rtl w:val="0"/>
        </w:rPr>
        <w:t xml:space="preserve">R$ 176,50 (Cento e setenta e seis reais e cinquenta centavos);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Benefícios Eventuais – Recursos Estaduais</w:t>
      </w:r>
      <w:r w:rsidDel="00000000" w:rsidR="00000000" w:rsidRPr="00000000">
        <w:rPr>
          <w:vertAlign w:val="baseline"/>
          <w:rtl w:val="0"/>
        </w:rPr>
        <w:t xml:space="preserve">: </w:t>
      </w:r>
      <w:r w:rsidDel="00000000" w:rsidR="00000000" w:rsidRPr="00000000">
        <w:rPr>
          <w:sz w:val="22"/>
          <w:szCs w:val="22"/>
          <w:vertAlign w:val="baseline"/>
          <w:rtl w:val="0"/>
        </w:rPr>
        <w:t xml:space="preserve">R$ 80.325,33 (Oitenta mil trezentos e vinte e cinco reais e trinta e três centavos);</w:t>
      </w:r>
    </w:p>
    <w:p w:rsidR="00000000" w:rsidDel="00000000" w:rsidP="00000000" w:rsidRDefault="00000000" w:rsidRPr="00000000" w14:paraId="00000028">
      <w:pPr>
        <w:tabs>
          <w:tab w:val="left" w:pos="6840"/>
        </w:tabs>
        <w:ind w:left="720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Recurso de Proteção Social Básica – Custeio: </w:t>
      </w:r>
      <w:r w:rsidDel="00000000" w:rsidR="00000000" w:rsidRPr="00000000">
        <w:rPr>
          <w:vertAlign w:val="baseline"/>
          <w:rtl w:val="0"/>
        </w:rPr>
        <w:t xml:space="preserve">R$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3.680,87 (Três mil seiscentos e oitenta reais e oitenta e sete centavos);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Recurso de Proteção Social Básica – Investimento: </w:t>
      </w:r>
      <w:r w:rsidDel="00000000" w:rsidR="00000000" w:rsidRPr="00000000">
        <w:rPr>
          <w:vertAlign w:val="baseline"/>
          <w:rtl w:val="0"/>
        </w:rPr>
        <w:t xml:space="preserve">R$ 25.625,80 (Vinte e cinco mil seiscentos e vinte e cinco reais e oitenta centavos);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Recurso de Proteção Média Complexidade - Custeio</w:t>
      </w:r>
      <w:r w:rsidDel="00000000" w:rsidR="00000000" w:rsidRPr="00000000">
        <w:rPr>
          <w:vertAlign w:val="baseline"/>
          <w:rtl w:val="0"/>
        </w:rPr>
        <w:t xml:space="preserve">: R$ 14.112,23 (Quatorze mil cento e doze reais e vinte e três centavos);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Recurso de Proteção de Média Complexidade - Investimento: </w:t>
      </w:r>
      <w:r w:rsidDel="00000000" w:rsidR="00000000" w:rsidRPr="00000000">
        <w:rPr>
          <w:vertAlign w:val="baseline"/>
          <w:rtl w:val="0"/>
        </w:rPr>
        <w:t xml:space="preserve">R$ 22.895,68 (Vinte e dois mil oitocentos e noventa e cinco reais e sessenta e oito centavos);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tabs>
          <w:tab w:val="left" w:pos="6840"/>
        </w:tabs>
        <w:ind w:left="720" w:hanging="360"/>
        <w:jc w:val="both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Auxílio Financeiro Lei 173/2020: </w:t>
      </w:r>
      <w:r w:rsidDel="00000000" w:rsidR="00000000" w:rsidRPr="00000000">
        <w:rPr>
          <w:vertAlign w:val="baseline"/>
          <w:rtl w:val="0"/>
        </w:rPr>
        <w:t xml:space="preserve">R$ 124.870,79 (Cento e vinte e quatro mil oitocentos e setenta reais e setenta e nove centavos).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pos="6840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Art. 2º. As reprogramações acima são necessárias considerando e necessidade de dar continuidade aos serviços e benefícios que serão desenvolvidos no ano de 2021. </w:t>
      </w:r>
    </w:p>
    <w:p w:rsidR="00000000" w:rsidDel="00000000" w:rsidP="00000000" w:rsidRDefault="00000000" w:rsidRPr="00000000" w14:paraId="00000036">
      <w:pPr>
        <w:tabs>
          <w:tab w:val="left" w:pos="6840"/>
        </w:tabs>
        <w:jc w:val="both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pos="6840"/>
        </w:tabs>
        <w:jc w:val="both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pos="6840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Art. 3º.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Esta Resolução entra em vigor na data de sua publicação.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993" w:firstLine="0"/>
        <w:jc w:val="left"/>
        <w:rPr>
          <w:rFonts w:ascii="SwitzerlandNarrow" w:cs="SwitzerlandNarrow" w:eastAsia="SwitzerlandNarrow" w:hAnsi="SwitzerlandNarro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Penha, 10 de março de 2021.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right"/>
        <w:rPr>
          <w:rFonts w:ascii="SwitzerlandNarrow" w:cs="SwitzerlandNarrow" w:eastAsia="SwitzerlandNarrow" w:hAnsi="Switzerland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993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Olinda Rodrigues da Silva Santos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CMAS/Penha</w:t>
      </w:r>
      <w:r w:rsidDel="00000000" w:rsidR="00000000" w:rsidRPr="00000000">
        <w:rPr>
          <w:rtl w:val="0"/>
        </w:rPr>
      </w:r>
    </w:p>
    <w:sectPr>
      <w:pgSz w:h="16840" w:w="11907" w:orient="portrait"/>
      <w:pgMar w:bottom="851" w:top="851" w:left="1701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SwitzerlandNarrow"/>
  <w:font w:name="Aldine721 BT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Roman"/>
      <w:lvlText w:val="%1)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ítulo">
    <w:name w:val="Título"/>
    <w:basedOn w:val="Normal"/>
    <w:next w:val="Título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ldine721 BT" w:hAnsi="Aldine721 BT"/>
      <w:b w:val="1"/>
      <w:bCs w:val="1"/>
      <w:w w:val="100"/>
      <w:position w:val="-1"/>
      <w:sz w:val="36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ldine721 BT" w:hAnsi="Aldine721 BT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ubtítulo">
    <w:name w:val="Subtítulo"/>
    <w:basedOn w:val="Normal"/>
    <w:next w:val="Subtítulo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ldine721 BT" w:hAnsi="Aldine721 BT"/>
      <w:b w:val="1"/>
      <w:bCs w:val="1"/>
      <w:i w:val="1"/>
      <w:iCs w:val="1"/>
      <w:w w:val="100"/>
      <w:position w:val="-1"/>
      <w:sz w:val="30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suppressAutoHyphens w:val="1"/>
      <w:spacing w:after="120" w:line="1" w:lineRule="atLeast"/>
      <w:ind w:left="283"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RecuodecorpodetextoChar">
    <w:name w:val="Recuo de corpo de texto Char"/>
    <w:next w:val="Recuodecorpodetext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suppressAutoHyphens w:val="1"/>
      <w:spacing w:line="1" w:lineRule="atLeast"/>
      <w:ind w:left="708"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Recuodecorpodetexto3">
    <w:name w:val="Recuo de corpo de texto 3"/>
    <w:basedOn w:val="Normal"/>
    <w:next w:val="Recuodecorpodetexto3"/>
    <w:autoRedefine w:val="0"/>
    <w:hidden w:val="0"/>
    <w:qFormat w:val="0"/>
    <w:pPr>
      <w:suppressAutoHyphens w:val="1"/>
      <w:spacing w:after="120" w:line="1" w:lineRule="atLeast"/>
      <w:ind w:left="283" w:leftChars="-1" w:rightChars="0" w:firstLineChars="-1"/>
      <w:textDirection w:val="btLr"/>
      <w:textAlignment w:val="top"/>
      <w:outlineLvl w:val="0"/>
    </w:pPr>
    <w:rPr>
      <w:w w:val="100"/>
      <w:position w:val="-1"/>
      <w:sz w:val="16"/>
      <w:szCs w:val="16"/>
      <w:effect w:val="none"/>
      <w:vertAlign w:val="baseline"/>
      <w:cs w:val="0"/>
      <w:em w:val="none"/>
      <w:lang w:bidi="ar-SA" w:eastAsia="pt-BR" w:val="pt-BR"/>
    </w:rPr>
  </w:style>
  <w:style w:type="character" w:styleId="Recuodecorpodetexto3Char">
    <w:name w:val="Recuo de corpo de texto 3 Char"/>
    <w:next w:val="Recuodecorpodetexto3Char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3MWc6CZAfSyzeD6DYPF9dip+0zA==">AMUW2mVVYiT1za2++ICVB8mKRgQbigleuAFzovB/bQkEJprjhDbr/JBSrYmoBhz7vVSop/dpAY7QesgHdZ7PFRPL/LQ0ETxWriOglYS35UC3RlsOeBIo118=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2021-03-10T21:29:00Z</dcterms:created>
  <dc:creator>DIOGO</dc:creator>
</cp:coreProperties>
</file>