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2F" w:rsidRDefault="006A322F" w:rsidP="006A322F">
      <w:pPr>
        <w:pStyle w:val="Corpodetexto"/>
        <w:ind w:firstLine="368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DECRETO Nº 3375/2019</w:t>
      </w:r>
    </w:p>
    <w:p w:rsidR="006A322F" w:rsidRDefault="006A322F" w:rsidP="006A322F">
      <w:pPr>
        <w:ind w:left="3686"/>
        <w:jc w:val="both"/>
        <w:rPr>
          <w:rFonts w:ascii="Arial" w:hAnsi="Arial" w:cs="Arial"/>
          <w:b/>
          <w:kern w:val="36"/>
          <w:sz w:val="22"/>
          <w:szCs w:val="22"/>
        </w:rPr>
      </w:pPr>
      <w:r w:rsidRPr="00713D03">
        <w:rPr>
          <w:rFonts w:ascii="Arial" w:hAnsi="Arial" w:cs="Arial"/>
          <w:b/>
          <w:kern w:val="36"/>
          <w:sz w:val="22"/>
          <w:szCs w:val="22"/>
        </w:rPr>
        <w:t>NOMEIA MEMBROS DO CONSELHO GESTOR DO FUNDO DE DESENVOLVIMENTO URBANO - FUNDURB DÁ OUTRAS PROVIDENCIAS.</w:t>
      </w:r>
    </w:p>
    <w:p w:rsidR="006A322F" w:rsidRPr="00713D03" w:rsidRDefault="006A322F" w:rsidP="006A322F">
      <w:pPr>
        <w:ind w:left="3686"/>
        <w:jc w:val="both"/>
        <w:rPr>
          <w:rFonts w:ascii="Arial" w:hAnsi="Arial" w:cs="Arial"/>
          <w:b/>
          <w:sz w:val="22"/>
          <w:szCs w:val="22"/>
        </w:rPr>
      </w:pPr>
    </w:p>
    <w:p w:rsidR="006A322F" w:rsidRPr="00AE3C9A" w:rsidRDefault="006A322F" w:rsidP="006A322F">
      <w:pPr>
        <w:pStyle w:val="Corpodetexto"/>
        <w:ind w:left="3828"/>
        <w:rPr>
          <w:rFonts w:ascii="Arial" w:hAnsi="Arial" w:cs="Arial"/>
          <w:b/>
          <w:i/>
          <w:sz w:val="22"/>
          <w:szCs w:val="22"/>
        </w:rPr>
      </w:pPr>
    </w:p>
    <w:p w:rsidR="006A322F" w:rsidRPr="00AE3C9A" w:rsidRDefault="006A322F" w:rsidP="006A322F">
      <w:pPr>
        <w:pStyle w:val="Corpodetexto"/>
        <w:ind w:left="851"/>
        <w:rPr>
          <w:rFonts w:ascii="Arial" w:hAnsi="Arial" w:cs="Arial"/>
          <w:sz w:val="22"/>
          <w:szCs w:val="22"/>
          <w:shd w:val="clear" w:color="auto" w:fill="FFFFFF"/>
        </w:rPr>
      </w:pPr>
      <w:r w:rsidRPr="00AE3C9A">
        <w:rPr>
          <w:rFonts w:ascii="Arial" w:hAnsi="Arial" w:cs="Arial"/>
          <w:sz w:val="22"/>
          <w:szCs w:val="22"/>
          <w:shd w:val="clear" w:color="auto" w:fill="FFFFFF"/>
        </w:rPr>
        <w:t xml:space="preserve">AQUILES JOSÉ SCHNEIDER DA COSTA, Prefeito Municipal de Penha, </w:t>
      </w:r>
      <w:r w:rsidRPr="00B52238">
        <w:rPr>
          <w:rFonts w:ascii="Arial" w:hAnsi="Arial" w:cs="Arial"/>
          <w:sz w:val="22"/>
          <w:szCs w:val="22"/>
          <w:shd w:val="clear" w:color="auto" w:fill="FFFFFF"/>
        </w:rPr>
        <w:t>no uso das atribuições que lhe confere o artigo 64, inciso V</w:t>
      </w:r>
      <w:r>
        <w:rPr>
          <w:rFonts w:ascii="Arial" w:hAnsi="Arial" w:cs="Arial"/>
          <w:sz w:val="22"/>
          <w:szCs w:val="22"/>
          <w:shd w:val="clear" w:color="auto" w:fill="FFFFFF"/>
        </w:rPr>
        <w:t>I</w:t>
      </w:r>
      <w:r w:rsidRPr="00B52238">
        <w:rPr>
          <w:rFonts w:ascii="Arial" w:hAnsi="Arial" w:cs="Arial"/>
          <w:sz w:val="22"/>
          <w:szCs w:val="22"/>
          <w:shd w:val="clear" w:color="auto" w:fill="FFFFFF"/>
        </w:rPr>
        <w:t xml:space="preserve"> da </w:t>
      </w:r>
      <w:hyperlink r:id="rId4" w:history="1">
        <w:r w:rsidRPr="00B52238">
          <w:rPr>
            <w:rFonts w:ascii="Arial" w:hAnsi="Arial" w:cs="Arial"/>
            <w:sz w:val="22"/>
            <w:szCs w:val="22"/>
            <w:shd w:val="clear" w:color="auto" w:fill="FFFFFF"/>
          </w:rPr>
          <w:t>Lei Orgânica</w:t>
        </w:r>
      </w:hyperlink>
      <w:r w:rsidRPr="00B52238">
        <w:rPr>
          <w:rFonts w:ascii="Arial" w:hAnsi="Arial" w:cs="Arial"/>
          <w:sz w:val="22"/>
          <w:szCs w:val="22"/>
          <w:shd w:val="clear" w:color="auto" w:fill="FFFFFF"/>
        </w:rPr>
        <w:t> do Município,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Lei Complementar nº 87/2014 e Decreto nº 2126/2014,</w:t>
      </w:r>
      <w:r w:rsidRPr="00B52238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:rsidR="006A322F" w:rsidRDefault="006A322F" w:rsidP="006A322F">
      <w:pPr>
        <w:pStyle w:val="Corpodetexto"/>
        <w:spacing w:line="360" w:lineRule="auto"/>
        <w:ind w:left="851"/>
        <w:jc w:val="center"/>
        <w:rPr>
          <w:rFonts w:ascii="Arial" w:hAnsi="Arial" w:cs="Arial"/>
          <w:b/>
          <w:sz w:val="22"/>
          <w:szCs w:val="22"/>
          <w:shd w:val="clear" w:color="auto" w:fill="FFFFFF"/>
        </w:rPr>
      </w:pPr>
    </w:p>
    <w:p w:rsidR="006A322F" w:rsidRPr="00AE3C9A" w:rsidRDefault="006A322F" w:rsidP="006A322F">
      <w:pPr>
        <w:pStyle w:val="Corpodetexto"/>
        <w:spacing w:line="360" w:lineRule="auto"/>
        <w:ind w:left="851"/>
        <w:jc w:val="center"/>
        <w:rPr>
          <w:rFonts w:ascii="Arial" w:hAnsi="Arial" w:cs="Arial"/>
          <w:b/>
          <w:sz w:val="22"/>
          <w:szCs w:val="22"/>
          <w:shd w:val="clear" w:color="auto" w:fill="FFFFFF"/>
        </w:rPr>
      </w:pPr>
    </w:p>
    <w:p w:rsidR="006A322F" w:rsidRDefault="006A322F" w:rsidP="006A322F">
      <w:pPr>
        <w:pStyle w:val="Corpodetexto"/>
        <w:spacing w:line="360" w:lineRule="auto"/>
        <w:ind w:left="851"/>
        <w:jc w:val="center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AE3C9A">
        <w:rPr>
          <w:rFonts w:ascii="Arial" w:hAnsi="Arial" w:cs="Arial"/>
          <w:b/>
          <w:sz w:val="22"/>
          <w:szCs w:val="22"/>
          <w:shd w:val="clear" w:color="auto" w:fill="FFFFFF"/>
        </w:rPr>
        <w:t>DECRETA</w:t>
      </w:r>
      <w:bookmarkStart w:id="0" w:name="_GoBack"/>
      <w:bookmarkEnd w:id="0"/>
    </w:p>
    <w:p w:rsidR="006A322F" w:rsidRDefault="006A322F" w:rsidP="006A322F">
      <w:pPr>
        <w:pStyle w:val="Corpodetexto"/>
        <w:spacing w:line="360" w:lineRule="auto"/>
        <w:ind w:left="851"/>
        <w:jc w:val="center"/>
        <w:rPr>
          <w:rFonts w:ascii="Arial" w:hAnsi="Arial" w:cs="Arial"/>
          <w:b/>
          <w:sz w:val="22"/>
          <w:szCs w:val="22"/>
          <w:shd w:val="clear" w:color="auto" w:fill="FFFFFF"/>
        </w:rPr>
      </w:pPr>
    </w:p>
    <w:p w:rsidR="006A322F" w:rsidRDefault="006A322F" w:rsidP="006A322F">
      <w:pPr>
        <w:ind w:left="851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4961C6">
        <w:rPr>
          <w:rFonts w:ascii="Arial" w:hAnsi="Arial" w:cs="Arial"/>
          <w:b/>
          <w:sz w:val="22"/>
          <w:szCs w:val="22"/>
          <w:shd w:val="clear" w:color="auto" w:fill="FFFFFF"/>
        </w:rPr>
        <w:t xml:space="preserve">Art. </w:t>
      </w:r>
      <w:r w:rsidRPr="000C1658">
        <w:rPr>
          <w:rFonts w:ascii="Arial" w:hAnsi="Arial" w:cs="Arial"/>
          <w:b/>
          <w:sz w:val="22"/>
          <w:szCs w:val="22"/>
          <w:shd w:val="clear" w:color="auto" w:fill="FFFFFF"/>
        </w:rPr>
        <w:t xml:space="preserve">1º </w:t>
      </w:r>
      <w:r w:rsidRPr="000C1658">
        <w:rPr>
          <w:rFonts w:ascii="Arial" w:hAnsi="Arial" w:cs="Arial"/>
          <w:sz w:val="22"/>
          <w:szCs w:val="22"/>
          <w:shd w:val="clear" w:color="auto" w:fill="FFFFFF"/>
        </w:rPr>
        <w:t>Ficam designados para integrar o Conselho Gestor do </w:t>
      </w:r>
      <w:r w:rsidRPr="000C1658">
        <w:rPr>
          <w:rFonts w:ascii="Arial" w:hAnsi="Arial" w:cs="Arial"/>
          <w:sz w:val="22"/>
          <w:szCs w:val="22"/>
        </w:rPr>
        <w:t>FUNDURB</w:t>
      </w:r>
      <w:r w:rsidRPr="000C1658">
        <w:rPr>
          <w:rFonts w:ascii="Arial" w:hAnsi="Arial" w:cs="Arial"/>
          <w:sz w:val="22"/>
          <w:szCs w:val="22"/>
          <w:shd w:val="clear" w:color="auto" w:fill="FFFFFF"/>
        </w:rPr>
        <w:t>, os seguintes membros, conforme art. 4º da Lei Complementar nº </w:t>
      </w:r>
      <w:hyperlink r:id="rId5" w:history="1">
        <w:r w:rsidRPr="000C1658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87</w:t>
        </w:r>
      </w:hyperlink>
      <w:r w:rsidRPr="000C1658">
        <w:rPr>
          <w:rFonts w:ascii="Arial" w:hAnsi="Arial" w:cs="Arial"/>
          <w:sz w:val="22"/>
          <w:szCs w:val="22"/>
          <w:shd w:val="clear" w:color="auto" w:fill="FFFFFF"/>
        </w:rPr>
        <w:t>/2014:</w:t>
      </w:r>
    </w:p>
    <w:p w:rsidR="006A322F" w:rsidRPr="000C1658" w:rsidRDefault="006A322F" w:rsidP="006A322F">
      <w:pPr>
        <w:ind w:left="851"/>
        <w:rPr>
          <w:rFonts w:ascii="Arial" w:hAnsi="Arial" w:cs="Arial"/>
          <w:sz w:val="22"/>
          <w:szCs w:val="22"/>
        </w:rPr>
      </w:pPr>
      <w:r w:rsidRPr="000C1658">
        <w:rPr>
          <w:rFonts w:ascii="Arial" w:hAnsi="Arial" w:cs="Arial"/>
          <w:sz w:val="22"/>
          <w:szCs w:val="22"/>
        </w:rPr>
        <w:br/>
      </w:r>
      <w:r w:rsidRPr="000C1658">
        <w:rPr>
          <w:rFonts w:ascii="Arial" w:hAnsi="Arial" w:cs="Arial"/>
          <w:sz w:val="22"/>
          <w:szCs w:val="22"/>
          <w:shd w:val="clear" w:color="auto" w:fill="FFFFFF"/>
        </w:rPr>
        <w:t xml:space="preserve">- </w:t>
      </w:r>
      <w:r>
        <w:rPr>
          <w:rFonts w:ascii="Arial" w:hAnsi="Arial" w:cs="Arial"/>
          <w:sz w:val="22"/>
          <w:szCs w:val="22"/>
          <w:shd w:val="clear" w:color="auto" w:fill="FFFFFF"/>
        </w:rPr>
        <w:t>Jaylon Jander Cordeiro da Silva</w:t>
      </w:r>
      <w:r w:rsidRPr="000C1658">
        <w:rPr>
          <w:rFonts w:ascii="Arial" w:hAnsi="Arial" w:cs="Arial"/>
          <w:sz w:val="22"/>
          <w:szCs w:val="22"/>
          <w:shd w:val="clear" w:color="auto" w:fill="FFFFFF"/>
        </w:rPr>
        <w:t xml:space="preserve"> - Presidente do Conselho Municipal da Cidade (CONCIDADE);</w:t>
      </w:r>
      <w:r w:rsidRPr="000C1658">
        <w:rPr>
          <w:rFonts w:ascii="Arial" w:hAnsi="Arial" w:cs="Arial"/>
          <w:sz w:val="22"/>
          <w:szCs w:val="22"/>
        </w:rPr>
        <w:br/>
      </w:r>
      <w:r w:rsidRPr="000C1658">
        <w:rPr>
          <w:rFonts w:ascii="Arial" w:hAnsi="Arial" w:cs="Arial"/>
          <w:sz w:val="22"/>
          <w:szCs w:val="22"/>
          <w:shd w:val="clear" w:color="auto" w:fill="FFFFFF"/>
        </w:rPr>
        <w:t>- Leandro de Lima Borba - Representante da Secretaria Municipal da Fazenda;</w:t>
      </w:r>
      <w:r w:rsidRPr="000C1658">
        <w:rPr>
          <w:rFonts w:ascii="Arial" w:hAnsi="Arial" w:cs="Arial"/>
          <w:sz w:val="22"/>
          <w:szCs w:val="22"/>
        </w:rPr>
        <w:br/>
      </w:r>
      <w:r w:rsidRPr="000C1658">
        <w:rPr>
          <w:rFonts w:ascii="Arial" w:hAnsi="Arial" w:cs="Arial"/>
          <w:sz w:val="22"/>
          <w:szCs w:val="22"/>
          <w:shd w:val="clear" w:color="auto" w:fill="FFFFFF"/>
        </w:rPr>
        <w:t xml:space="preserve">- </w:t>
      </w:r>
      <w:r>
        <w:rPr>
          <w:rFonts w:ascii="Arial" w:hAnsi="Arial" w:cs="Arial"/>
          <w:sz w:val="22"/>
          <w:szCs w:val="22"/>
          <w:shd w:val="clear" w:color="auto" w:fill="FFFFFF"/>
        </w:rPr>
        <w:t>Fredolino Alfredo Bento</w:t>
      </w:r>
      <w:r w:rsidRPr="000C1658">
        <w:rPr>
          <w:rFonts w:ascii="Arial" w:hAnsi="Arial" w:cs="Arial"/>
          <w:sz w:val="22"/>
          <w:szCs w:val="22"/>
          <w:shd w:val="clear" w:color="auto" w:fill="FFFFFF"/>
        </w:rPr>
        <w:t xml:space="preserve"> - Representante da Secretaria Municipal de Planejamento</w:t>
      </w:r>
      <w:r>
        <w:rPr>
          <w:rFonts w:ascii="Arial" w:hAnsi="Arial" w:cs="Arial"/>
          <w:sz w:val="22"/>
          <w:szCs w:val="22"/>
          <w:shd w:val="clear" w:color="auto" w:fill="FFFFFF"/>
        </w:rPr>
        <w:t>;</w:t>
      </w:r>
      <w:r w:rsidRPr="000C1658">
        <w:rPr>
          <w:rFonts w:ascii="Arial" w:hAnsi="Arial" w:cs="Arial"/>
          <w:sz w:val="22"/>
          <w:szCs w:val="22"/>
        </w:rPr>
        <w:br/>
      </w:r>
      <w:r w:rsidRPr="000C1658">
        <w:rPr>
          <w:rFonts w:ascii="Arial" w:hAnsi="Arial" w:cs="Arial"/>
          <w:sz w:val="22"/>
          <w:szCs w:val="22"/>
          <w:shd w:val="clear" w:color="auto" w:fill="FFFFFF"/>
        </w:rPr>
        <w:t>- Costabile A. Silva Di Gregório - Representante das Associações  de moradores de Bairros</w:t>
      </w:r>
      <w:r>
        <w:rPr>
          <w:rFonts w:ascii="Arial" w:hAnsi="Arial" w:cs="Arial"/>
          <w:sz w:val="22"/>
          <w:szCs w:val="22"/>
          <w:shd w:val="clear" w:color="auto" w:fill="FFFFFF"/>
        </w:rPr>
        <w:t>;</w:t>
      </w:r>
      <w:r w:rsidRPr="000C1658">
        <w:rPr>
          <w:rFonts w:ascii="Arial" w:hAnsi="Arial" w:cs="Arial"/>
          <w:sz w:val="22"/>
          <w:szCs w:val="22"/>
        </w:rPr>
        <w:br/>
      </w:r>
      <w:r w:rsidRPr="000C1658">
        <w:rPr>
          <w:rFonts w:ascii="Arial" w:hAnsi="Arial" w:cs="Arial"/>
          <w:sz w:val="22"/>
          <w:szCs w:val="22"/>
          <w:shd w:val="clear" w:color="auto" w:fill="FFFFFF"/>
        </w:rPr>
        <w:t>- Marcos Caldeira - Representante da AHOREPE</w:t>
      </w:r>
      <w:r>
        <w:rPr>
          <w:rFonts w:ascii="Arial" w:hAnsi="Arial" w:cs="Arial"/>
          <w:sz w:val="22"/>
          <w:szCs w:val="22"/>
          <w:shd w:val="clear" w:color="auto" w:fill="FFFFFF"/>
        </w:rPr>
        <w:t>;</w:t>
      </w:r>
      <w:r w:rsidRPr="000C1658">
        <w:rPr>
          <w:rFonts w:ascii="Arial" w:hAnsi="Arial" w:cs="Arial"/>
          <w:sz w:val="22"/>
          <w:szCs w:val="22"/>
        </w:rPr>
        <w:br/>
      </w:r>
      <w:r w:rsidRPr="000C1658">
        <w:rPr>
          <w:rFonts w:ascii="Arial" w:hAnsi="Arial" w:cs="Arial"/>
          <w:sz w:val="22"/>
          <w:szCs w:val="22"/>
          <w:shd w:val="clear" w:color="auto" w:fill="FFFFFF"/>
        </w:rPr>
        <w:t>- Dra. Cristina Boccasius Siqueira - Representante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0C1658">
        <w:rPr>
          <w:rFonts w:ascii="Arial" w:hAnsi="Arial" w:cs="Arial"/>
          <w:sz w:val="22"/>
          <w:szCs w:val="22"/>
          <w:shd w:val="clear" w:color="auto" w:fill="FFFFFF"/>
        </w:rPr>
        <w:t>da ordem dos Advogados do Brasil</w:t>
      </w:r>
      <w:r>
        <w:rPr>
          <w:rFonts w:ascii="Arial" w:hAnsi="Arial" w:cs="Arial"/>
          <w:sz w:val="22"/>
          <w:szCs w:val="22"/>
          <w:shd w:val="clear" w:color="auto" w:fill="FFFFFF"/>
        </w:rPr>
        <w:t>;</w:t>
      </w:r>
      <w:r w:rsidRPr="000C1658">
        <w:rPr>
          <w:rFonts w:ascii="Arial" w:hAnsi="Arial" w:cs="Arial"/>
          <w:sz w:val="22"/>
          <w:szCs w:val="22"/>
        </w:rPr>
        <w:br/>
        <w:t xml:space="preserve">- </w:t>
      </w:r>
      <w:r>
        <w:rPr>
          <w:rFonts w:ascii="Arial" w:hAnsi="Arial" w:cs="Arial"/>
          <w:sz w:val="22"/>
          <w:szCs w:val="22"/>
        </w:rPr>
        <w:t>Rosiane Souza de Souza</w:t>
      </w:r>
      <w:r w:rsidRPr="000C1658">
        <w:rPr>
          <w:rFonts w:ascii="Arial" w:hAnsi="Arial" w:cs="Arial"/>
          <w:sz w:val="22"/>
          <w:szCs w:val="22"/>
        </w:rPr>
        <w:t xml:space="preserve"> – Representante da ACIPEN e CDL.</w:t>
      </w:r>
    </w:p>
    <w:p w:rsidR="006A322F" w:rsidRDefault="006A322F" w:rsidP="006A322F">
      <w:pPr>
        <w:pStyle w:val="Corpodetexto"/>
        <w:ind w:left="851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0C1658">
        <w:rPr>
          <w:rFonts w:ascii="Arial" w:hAnsi="Arial" w:cs="Arial"/>
          <w:sz w:val="22"/>
          <w:szCs w:val="22"/>
        </w:rPr>
        <w:br/>
      </w:r>
      <w:r w:rsidRPr="000C1658">
        <w:rPr>
          <w:rFonts w:ascii="Arial" w:hAnsi="Arial" w:cs="Arial"/>
          <w:sz w:val="22"/>
          <w:szCs w:val="22"/>
          <w:shd w:val="clear" w:color="auto" w:fill="FFFFFF"/>
        </w:rPr>
        <w:t>§ 1º Para o caso de impossibilidade de comparecimento às reuniões do Conselho Gestor do </w:t>
      </w:r>
      <w:r w:rsidRPr="000C1658">
        <w:rPr>
          <w:rFonts w:ascii="Arial" w:hAnsi="Arial" w:cs="Arial"/>
          <w:sz w:val="22"/>
          <w:szCs w:val="22"/>
        </w:rPr>
        <w:t>FUNDURB</w:t>
      </w:r>
      <w:r w:rsidRPr="000C1658">
        <w:rPr>
          <w:rFonts w:ascii="Arial" w:hAnsi="Arial" w:cs="Arial"/>
          <w:sz w:val="22"/>
          <w:szCs w:val="22"/>
          <w:shd w:val="clear" w:color="auto" w:fill="FFFFFF"/>
        </w:rPr>
        <w:t>, os Membros mencionados neste artigo poderão designar o respectivo suplente.</w:t>
      </w:r>
      <w:r w:rsidRPr="000C1658">
        <w:rPr>
          <w:rFonts w:ascii="Arial" w:hAnsi="Arial" w:cs="Arial"/>
          <w:sz w:val="22"/>
          <w:szCs w:val="22"/>
        </w:rPr>
        <w:br/>
      </w:r>
    </w:p>
    <w:p w:rsidR="006A322F" w:rsidRDefault="006A322F" w:rsidP="006A322F">
      <w:pPr>
        <w:pStyle w:val="Corpodetexto"/>
        <w:ind w:left="851"/>
        <w:rPr>
          <w:rFonts w:ascii="Arial" w:hAnsi="Arial" w:cs="Arial"/>
          <w:sz w:val="22"/>
          <w:szCs w:val="22"/>
          <w:shd w:val="clear" w:color="auto" w:fill="FFFFFF"/>
        </w:rPr>
      </w:pPr>
      <w:r w:rsidRPr="004961C6">
        <w:rPr>
          <w:rFonts w:ascii="Arial" w:hAnsi="Arial" w:cs="Arial"/>
          <w:b/>
          <w:sz w:val="22"/>
          <w:szCs w:val="22"/>
        </w:rPr>
        <w:t>Art.2°</w:t>
      </w:r>
      <w:r w:rsidRPr="004961C6">
        <w:rPr>
          <w:rFonts w:ascii="Arial" w:hAnsi="Arial" w:cs="Arial"/>
          <w:sz w:val="22"/>
          <w:szCs w:val="22"/>
        </w:rPr>
        <w:t xml:space="preserve"> </w:t>
      </w:r>
      <w:r w:rsidRPr="001B6040">
        <w:rPr>
          <w:rFonts w:ascii="Arial" w:hAnsi="Arial" w:cs="Arial"/>
          <w:sz w:val="22"/>
          <w:szCs w:val="22"/>
          <w:shd w:val="clear" w:color="auto" w:fill="FFFFFF"/>
        </w:rPr>
        <w:t>A participação no Conselho não será remunerada, sendo, porém, considerada de relevante interesse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público.</w:t>
      </w:r>
    </w:p>
    <w:p w:rsidR="006A322F" w:rsidRPr="006A322F" w:rsidRDefault="006A322F" w:rsidP="006A322F">
      <w:pPr>
        <w:pStyle w:val="Corpodetexto"/>
        <w:ind w:left="851"/>
        <w:rPr>
          <w:rFonts w:ascii="Arial" w:hAnsi="Arial" w:cs="Arial"/>
          <w:sz w:val="22"/>
          <w:szCs w:val="22"/>
          <w:shd w:val="clear" w:color="auto" w:fill="FFFFFF"/>
        </w:rPr>
      </w:pPr>
    </w:p>
    <w:p w:rsidR="006A322F" w:rsidRDefault="006A322F" w:rsidP="006A322F">
      <w:pPr>
        <w:pStyle w:val="Corpodetexto"/>
        <w:ind w:left="851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sz w:val="22"/>
          <w:szCs w:val="22"/>
        </w:rPr>
        <w:t xml:space="preserve">Art. 3º </w:t>
      </w:r>
      <w:r w:rsidRPr="00F437D1">
        <w:rPr>
          <w:rFonts w:ascii="Arial" w:hAnsi="Arial" w:cs="Arial"/>
          <w:sz w:val="22"/>
          <w:szCs w:val="22"/>
          <w:shd w:val="clear" w:color="auto" w:fill="FFFFFF"/>
        </w:rPr>
        <w:t>O mandato dos membros a que alude o inciso V do Conselho Gestor será de dois anos, admitida a recondução por uma única vez.</w:t>
      </w:r>
    </w:p>
    <w:p w:rsidR="006A322F" w:rsidRDefault="006A322F" w:rsidP="006A322F">
      <w:pPr>
        <w:pStyle w:val="Corpodetexto"/>
        <w:ind w:left="851"/>
        <w:rPr>
          <w:rFonts w:ascii="Arial" w:hAnsi="Arial" w:cs="Arial"/>
          <w:sz w:val="22"/>
          <w:szCs w:val="22"/>
          <w:shd w:val="clear" w:color="auto" w:fill="FFFFFF"/>
        </w:rPr>
      </w:pPr>
    </w:p>
    <w:p w:rsidR="006A322F" w:rsidRDefault="006A322F" w:rsidP="006A322F">
      <w:pPr>
        <w:pStyle w:val="Corpodetexto"/>
        <w:ind w:left="851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sz w:val="22"/>
          <w:szCs w:val="22"/>
          <w:shd w:val="clear" w:color="auto" w:fill="FFFFFF"/>
        </w:rPr>
        <w:t xml:space="preserve">Art. 4º </w:t>
      </w:r>
      <w:r w:rsidRPr="00F437D1">
        <w:rPr>
          <w:rFonts w:ascii="Arial" w:hAnsi="Arial" w:cs="Arial"/>
          <w:sz w:val="22"/>
          <w:szCs w:val="22"/>
          <w:shd w:val="clear" w:color="auto" w:fill="FFFFFF"/>
        </w:rPr>
        <w:t>As decisões do Conselho serão tomadas por maioria simples dos membros presentes, cabendo ao Presidente o voto de desempate.</w:t>
      </w:r>
    </w:p>
    <w:p w:rsidR="006A322F" w:rsidRDefault="006A322F" w:rsidP="006A322F">
      <w:pPr>
        <w:pStyle w:val="Corpodetexto"/>
        <w:ind w:left="851"/>
        <w:rPr>
          <w:rFonts w:ascii="Arial" w:hAnsi="Arial" w:cs="Arial"/>
          <w:sz w:val="22"/>
          <w:szCs w:val="22"/>
          <w:shd w:val="clear" w:color="auto" w:fill="FFFFFF"/>
        </w:rPr>
      </w:pPr>
    </w:p>
    <w:p w:rsidR="006A322F" w:rsidRDefault="006A322F" w:rsidP="006A322F">
      <w:pPr>
        <w:pStyle w:val="Corpodetexto"/>
        <w:ind w:left="851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sz w:val="22"/>
          <w:szCs w:val="22"/>
          <w:shd w:val="clear" w:color="auto" w:fill="FFFFFF"/>
        </w:rPr>
        <w:t xml:space="preserve">Art. 5º </w:t>
      </w:r>
      <w:r w:rsidRPr="00F437D1">
        <w:rPr>
          <w:rFonts w:ascii="Arial" w:hAnsi="Arial" w:cs="Arial"/>
          <w:sz w:val="22"/>
          <w:szCs w:val="22"/>
          <w:shd w:val="clear" w:color="auto" w:fill="FFFFFF"/>
        </w:rPr>
        <w:t>O Conselho reunir-se-á ordinariamente a cada seis meses e, extraordinariamente, sempre que convocado pelo seu Presidente.</w:t>
      </w:r>
    </w:p>
    <w:p w:rsidR="006A322F" w:rsidRDefault="006A322F" w:rsidP="006A322F">
      <w:pPr>
        <w:pStyle w:val="Corpodetexto"/>
        <w:ind w:left="851"/>
        <w:rPr>
          <w:rFonts w:ascii="Arial" w:hAnsi="Arial" w:cs="Arial"/>
          <w:sz w:val="22"/>
          <w:szCs w:val="22"/>
          <w:shd w:val="clear" w:color="auto" w:fill="FFFFFF"/>
        </w:rPr>
      </w:pPr>
    </w:p>
    <w:p w:rsidR="006A322F" w:rsidRDefault="006A322F" w:rsidP="006A322F">
      <w:pPr>
        <w:pStyle w:val="Corpodetexto"/>
        <w:ind w:left="851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sz w:val="22"/>
          <w:szCs w:val="22"/>
          <w:shd w:val="clear" w:color="auto" w:fill="FFFFFF"/>
        </w:rPr>
        <w:lastRenderedPageBreak/>
        <w:t xml:space="preserve">Art. 6º </w:t>
      </w:r>
      <w:r w:rsidRPr="00F437D1">
        <w:rPr>
          <w:rFonts w:ascii="Arial" w:hAnsi="Arial" w:cs="Arial"/>
          <w:sz w:val="22"/>
          <w:szCs w:val="22"/>
          <w:shd w:val="clear" w:color="auto" w:fill="FFFFFF"/>
        </w:rPr>
        <w:t>O funcionamento das reuniões do Conselho será disciplinado pelo Regimento Interno a ser aprovado por seus membros.</w:t>
      </w:r>
    </w:p>
    <w:p w:rsidR="006A322F" w:rsidRDefault="006A322F" w:rsidP="006A322F">
      <w:pPr>
        <w:pStyle w:val="Corpodetexto"/>
        <w:ind w:left="851"/>
        <w:rPr>
          <w:rFonts w:ascii="Arial" w:hAnsi="Arial" w:cs="Arial"/>
          <w:sz w:val="22"/>
          <w:szCs w:val="22"/>
          <w:shd w:val="clear" w:color="auto" w:fill="FFFFFF"/>
        </w:rPr>
      </w:pPr>
    </w:p>
    <w:p w:rsidR="006A322F" w:rsidRPr="006A322F" w:rsidRDefault="006A322F" w:rsidP="006A322F">
      <w:pPr>
        <w:pStyle w:val="Corpodetexto"/>
        <w:ind w:left="85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shd w:val="clear" w:color="auto" w:fill="FFFFFF"/>
        </w:rPr>
        <w:t xml:space="preserve">Art. 7º </w:t>
      </w:r>
      <w:r w:rsidRPr="00F437D1">
        <w:rPr>
          <w:rFonts w:ascii="Arial" w:hAnsi="Arial" w:cs="Arial"/>
          <w:sz w:val="22"/>
          <w:szCs w:val="22"/>
          <w:shd w:val="clear" w:color="auto" w:fill="FFFFFF"/>
        </w:rPr>
        <w:t xml:space="preserve">Este Decreto entra em vigor na data de sua publicação, revogando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as disposições contrárias, especialmente </w:t>
      </w:r>
      <w:r w:rsidRPr="00F437D1">
        <w:rPr>
          <w:rFonts w:ascii="Arial" w:hAnsi="Arial" w:cs="Arial"/>
          <w:sz w:val="22"/>
          <w:szCs w:val="22"/>
          <w:shd w:val="clear" w:color="auto" w:fill="FFFFFF"/>
        </w:rPr>
        <w:t xml:space="preserve">o Decreto nº </w:t>
      </w:r>
      <w:r>
        <w:rPr>
          <w:rFonts w:ascii="Arial" w:hAnsi="Arial" w:cs="Arial"/>
          <w:sz w:val="22"/>
          <w:szCs w:val="22"/>
          <w:shd w:val="clear" w:color="auto" w:fill="FFFFFF"/>
        </w:rPr>
        <w:t>3285</w:t>
      </w:r>
      <w:r w:rsidRPr="00F437D1">
        <w:rPr>
          <w:rFonts w:ascii="Arial" w:hAnsi="Arial" w:cs="Arial"/>
          <w:sz w:val="22"/>
          <w:szCs w:val="22"/>
          <w:shd w:val="clear" w:color="auto" w:fill="FFFFFF"/>
        </w:rPr>
        <w:t>/201</w:t>
      </w:r>
      <w:r>
        <w:rPr>
          <w:rFonts w:ascii="Arial" w:hAnsi="Arial" w:cs="Arial"/>
          <w:sz w:val="22"/>
          <w:szCs w:val="22"/>
          <w:shd w:val="clear" w:color="auto" w:fill="FFFFFF"/>
        </w:rPr>
        <w:t>8</w:t>
      </w:r>
      <w:r w:rsidRPr="00F437D1">
        <w:rPr>
          <w:rFonts w:ascii="Arial" w:hAnsi="Arial" w:cs="Arial"/>
          <w:sz w:val="22"/>
          <w:szCs w:val="22"/>
          <w:shd w:val="clear" w:color="auto" w:fill="FFFFFF"/>
        </w:rPr>
        <w:t>.</w:t>
      </w:r>
      <w:r w:rsidRPr="00F437D1">
        <w:rPr>
          <w:rFonts w:ascii="Arial" w:hAnsi="Arial" w:cs="Arial"/>
          <w:sz w:val="22"/>
          <w:szCs w:val="22"/>
        </w:rPr>
        <w:br/>
      </w:r>
    </w:p>
    <w:p w:rsidR="006A322F" w:rsidRPr="00BE2301" w:rsidRDefault="006A322F" w:rsidP="006A322F">
      <w:pPr>
        <w:pStyle w:val="Recuodecorpodetexto3"/>
        <w:spacing w:line="360" w:lineRule="auto"/>
        <w:ind w:left="851" w:firstLine="0"/>
        <w:rPr>
          <w:rFonts w:ascii="Arial" w:hAnsi="Arial" w:cs="Arial"/>
          <w:b/>
          <w:sz w:val="22"/>
          <w:szCs w:val="22"/>
        </w:rPr>
      </w:pPr>
      <w:r w:rsidRPr="00BE2301">
        <w:rPr>
          <w:rFonts w:ascii="Arial" w:hAnsi="Arial" w:cs="Arial"/>
          <w:b/>
          <w:sz w:val="22"/>
          <w:szCs w:val="22"/>
        </w:rPr>
        <w:t>REGISTRE-SE, PUBLIQUE-SE E CUMPRA-SE</w:t>
      </w:r>
    </w:p>
    <w:p w:rsidR="006A322F" w:rsidRPr="00A2345C" w:rsidRDefault="006A322F" w:rsidP="006A322F">
      <w:pPr>
        <w:ind w:left="851" w:firstLine="709"/>
        <w:jc w:val="right"/>
        <w:rPr>
          <w:rFonts w:ascii="Arial" w:hAnsi="Arial" w:cs="Arial"/>
          <w:sz w:val="22"/>
          <w:szCs w:val="22"/>
        </w:rPr>
      </w:pPr>
    </w:p>
    <w:p w:rsidR="006A322F" w:rsidRPr="00A2345C" w:rsidRDefault="006A322F" w:rsidP="006A322F">
      <w:pPr>
        <w:ind w:left="85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Penha/SC</w:t>
      </w:r>
      <w:r>
        <w:rPr>
          <w:rFonts w:ascii="Arial" w:hAnsi="Arial" w:cs="Arial"/>
          <w:sz w:val="22"/>
          <w:szCs w:val="22"/>
        </w:rPr>
        <w:t>, 25 de fevereiro de 2019.</w:t>
      </w:r>
    </w:p>
    <w:p w:rsidR="006A322F" w:rsidRPr="00A2345C" w:rsidRDefault="006A322F" w:rsidP="006A322F">
      <w:pPr>
        <w:ind w:left="851"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:rsidR="006A322F" w:rsidRDefault="006A322F" w:rsidP="006A322F">
      <w:pPr>
        <w:ind w:left="851"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:rsidR="006A322F" w:rsidRDefault="006A322F" w:rsidP="006A322F">
      <w:pPr>
        <w:ind w:left="851"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:rsidR="006A322F" w:rsidRPr="00A2345C" w:rsidRDefault="006A322F" w:rsidP="006A322F">
      <w:pPr>
        <w:ind w:left="851"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:rsidR="006A322F" w:rsidRPr="00A2345C" w:rsidRDefault="006A322F" w:rsidP="006A322F">
      <w:pPr>
        <w:ind w:left="851"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:rsidR="006A322F" w:rsidRPr="00A2345C" w:rsidRDefault="006A322F" w:rsidP="006A322F">
      <w:pPr>
        <w:ind w:left="851"/>
        <w:jc w:val="center"/>
        <w:rPr>
          <w:rFonts w:ascii="Arial" w:hAnsi="Arial" w:cs="Arial"/>
          <w:b/>
          <w:bCs/>
          <w:sz w:val="22"/>
          <w:szCs w:val="22"/>
        </w:rPr>
      </w:pPr>
      <w:r w:rsidRPr="00A2345C">
        <w:rPr>
          <w:rFonts w:ascii="Arial" w:hAnsi="Arial" w:cs="Arial"/>
          <w:b/>
          <w:bCs/>
          <w:sz w:val="22"/>
          <w:szCs w:val="22"/>
        </w:rPr>
        <w:t>AQUILES JOSÉ SCHNEIDER DA COSTA</w:t>
      </w:r>
    </w:p>
    <w:p w:rsidR="006A322F" w:rsidRDefault="006A322F" w:rsidP="006A322F">
      <w:pPr>
        <w:ind w:left="851"/>
        <w:jc w:val="center"/>
        <w:rPr>
          <w:rFonts w:ascii="Arial" w:hAnsi="Arial" w:cs="Arial"/>
          <w:sz w:val="22"/>
          <w:szCs w:val="22"/>
        </w:rPr>
      </w:pPr>
      <w:r w:rsidRPr="00A2345C">
        <w:rPr>
          <w:rFonts w:ascii="Arial" w:hAnsi="Arial" w:cs="Arial"/>
          <w:sz w:val="22"/>
          <w:szCs w:val="22"/>
        </w:rPr>
        <w:t>Prefeito Municipal</w:t>
      </w:r>
    </w:p>
    <w:p w:rsidR="006A322F" w:rsidRDefault="006A322F" w:rsidP="006A322F">
      <w:pPr>
        <w:ind w:left="851"/>
        <w:rPr>
          <w:rFonts w:ascii="Arial" w:hAnsi="Arial" w:cs="Arial"/>
          <w:sz w:val="22"/>
          <w:szCs w:val="22"/>
        </w:rPr>
      </w:pPr>
    </w:p>
    <w:p w:rsidR="006A322F" w:rsidRPr="00A2345C" w:rsidRDefault="006A322F" w:rsidP="006A322F">
      <w:pPr>
        <w:ind w:left="851"/>
        <w:rPr>
          <w:rFonts w:ascii="Arial" w:hAnsi="Arial" w:cs="Arial"/>
          <w:sz w:val="22"/>
          <w:szCs w:val="22"/>
        </w:rPr>
      </w:pPr>
    </w:p>
    <w:p w:rsidR="006A322F" w:rsidRPr="00A2345C" w:rsidRDefault="006A322F" w:rsidP="006A322F">
      <w:pPr>
        <w:tabs>
          <w:tab w:val="left" w:pos="9498"/>
          <w:tab w:val="left" w:pos="9639"/>
        </w:tabs>
        <w:ind w:left="851"/>
        <w:jc w:val="both"/>
        <w:rPr>
          <w:rFonts w:ascii="Arial" w:hAnsi="Arial" w:cs="Arial"/>
          <w:sz w:val="22"/>
          <w:szCs w:val="22"/>
        </w:rPr>
      </w:pPr>
    </w:p>
    <w:p w:rsidR="006A322F" w:rsidRPr="00A2345C" w:rsidRDefault="006A322F" w:rsidP="006A322F">
      <w:pPr>
        <w:tabs>
          <w:tab w:val="left" w:pos="9498"/>
          <w:tab w:val="left" w:pos="9639"/>
        </w:tabs>
        <w:ind w:left="851"/>
        <w:jc w:val="both"/>
        <w:rPr>
          <w:rFonts w:ascii="Arial" w:hAnsi="Arial" w:cs="Arial"/>
          <w:sz w:val="22"/>
          <w:szCs w:val="22"/>
        </w:rPr>
      </w:pPr>
      <w:r w:rsidRPr="00A2345C">
        <w:rPr>
          <w:rFonts w:ascii="Arial" w:hAnsi="Arial" w:cs="Arial"/>
          <w:sz w:val="22"/>
          <w:szCs w:val="22"/>
        </w:rPr>
        <w:t xml:space="preserve">Registrado e publicado o presente Decreto na Secretaria da Administração, aos </w:t>
      </w:r>
      <w:r>
        <w:rPr>
          <w:rFonts w:ascii="Arial" w:hAnsi="Arial" w:cs="Arial"/>
          <w:sz w:val="22"/>
          <w:szCs w:val="22"/>
        </w:rPr>
        <w:t>vinte e cinco</w:t>
      </w:r>
      <w:r w:rsidRPr="00A2345C">
        <w:rPr>
          <w:rFonts w:ascii="Arial" w:hAnsi="Arial" w:cs="Arial"/>
          <w:sz w:val="22"/>
          <w:szCs w:val="22"/>
        </w:rPr>
        <w:t xml:space="preserve"> dias do mês de </w:t>
      </w:r>
      <w:r>
        <w:rPr>
          <w:rFonts w:ascii="Arial" w:hAnsi="Arial" w:cs="Arial"/>
          <w:sz w:val="22"/>
          <w:szCs w:val="22"/>
        </w:rPr>
        <w:t>fevereiro do ano de dois mil e dezenove</w:t>
      </w:r>
      <w:r w:rsidRPr="00A2345C">
        <w:rPr>
          <w:rFonts w:ascii="Arial" w:hAnsi="Arial" w:cs="Arial"/>
          <w:sz w:val="22"/>
          <w:szCs w:val="22"/>
        </w:rPr>
        <w:t>.</w:t>
      </w:r>
    </w:p>
    <w:p w:rsidR="006A322F" w:rsidRPr="00A2345C" w:rsidRDefault="006A322F" w:rsidP="006A322F">
      <w:pPr>
        <w:tabs>
          <w:tab w:val="left" w:pos="9498"/>
          <w:tab w:val="left" w:pos="9639"/>
        </w:tabs>
        <w:ind w:left="851" w:right="284"/>
        <w:jc w:val="center"/>
        <w:rPr>
          <w:rFonts w:ascii="Arial" w:hAnsi="Arial" w:cs="Arial"/>
          <w:sz w:val="22"/>
          <w:szCs w:val="22"/>
        </w:rPr>
      </w:pPr>
    </w:p>
    <w:p w:rsidR="006A322F" w:rsidRDefault="006A322F" w:rsidP="006A322F">
      <w:pPr>
        <w:tabs>
          <w:tab w:val="left" w:pos="9498"/>
          <w:tab w:val="left" w:pos="9639"/>
        </w:tabs>
        <w:ind w:left="851" w:right="284"/>
        <w:jc w:val="center"/>
        <w:rPr>
          <w:rFonts w:ascii="Arial" w:hAnsi="Arial" w:cs="Arial"/>
          <w:sz w:val="22"/>
          <w:szCs w:val="22"/>
        </w:rPr>
      </w:pPr>
    </w:p>
    <w:p w:rsidR="006A322F" w:rsidRDefault="006A322F" w:rsidP="006A322F">
      <w:pPr>
        <w:tabs>
          <w:tab w:val="left" w:pos="9498"/>
          <w:tab w:val="left" w:pos="9639"/>
        </w:tabs>
        <w:ind w:left="851" w:right="284"/>
        <w:jc w:val="center"/>
        <w:rPr>
          <w:rFonts w:ascii="Arial" w:hAnsi="Arial" w:cs="Arial"/>
          <w:sz w:val="22"/>
          <w:szCs w:val="22"/>
        </w:rPr>
      </w:pPr>
    </w:p>
    <w:p w:rsidR="006A322F" w:rsidRPr="00A2345C" w:rsidRDefault="006A322F" w:rsidP="006A322F">
      <w:pPr>
        <w:tabs>
          <w:tab w:val="left" w:pos="9498"/>
          <w:tab w:val="left" w:pos="9639"/>
        </w:tabs>
        <w:ind w:left="851" w:right="284"/>
        <w:jc w:val="center"/>
        <w:rPr>
          <w:rFonts w:ascii="Arial" w:hAnsi="Arial" w:cs="Arial"/>
          <w:sz w:val="22"/>
          <w:szCs w:val="22"/>
        </w:rPr>
      </w:pPr>
    </w:p>
    <w:p w:rsidR="006A322F" w:rsidRPr="00A2345C" w:rsidRDefault="006A322F" w:rsidP="006A322F">
      <w:pPr>
        <w:tabs>
          <w:tab w:val="left" w:pos="9498"/>
          <w:tab w:val="left" w:pos="9639"/>
        </w:tabs>
        <w:ind w:left="851" w:right="284"/>
        <w:jc w:val="center"/>
        <w:rPr>
          <w:rFonts w:ascii="Arial" w:hAnsi="Arial" w:cs="Arial"/>
          <w:b/>
          <w:sz w:val="22"/>
          <w:szCs w:val="22"/>
        </w:rPr>
      </w:pPr>
      <w:r w:rsidRPr="00A2345C">
        <w:rPr>
          <w:rFonts w:ascii="Arial" w:hAnsi="Arial" w:cs="Arial"/>
          <w:b/>
          <w:sz w:val="22"/>
          <w:szCs w:val="22"/>
        </w:rPr>
        <w:t>JAYLON JANDER CORDEIRO DA SILVA</w:t>
      </w:r>
    </w:p>
    <w:p w:rsidR="006A322F" w:rsidRPr="00A2345C" w:rsidRDefault="006A322F" w:rsidP="006A322F">
      <w:pPr>
        <w:tabs>
          <w:tab w:val="left" w:pos="9498"/>
          <w:tab w:val="left" w:pos="9639"/>
        </w:tabs>
        <w:ind w:left="851" w:right="284"/>
        <w:jc w:val="center"/>
        <w:rPr>
          <w:sz w:val="22"/>
          <w:szCs w:val="22"/>
        </w:rPr>
      </w:pPr>
      <w:r w:rsidRPr="00A2345C">
        <w:rPr>
          <w:rFonts w:ascii="Arial" w:hAnsi="Arial" w:cs="Arial"/>
          <w:sz w:val="22"/>
          <w:szCs w:val="22"/>
        </w:rPr>
        <w:t>Secretário d</w:t>
      </w:r>
      <w:r>
        <w:rPr>
          <w:rFonts w:ascii="Arial" w:hAnsi="Arial" w:cs="Arial"/>
          <w:sz w:val="22"/>
          <w:szCs w:val="22"/>
        </w:rPr>
        <w:t>e</w:t>
      </w:r>
      <w:r w:rsidRPr="00A2345C">
        <w:rPr>
          <w:rFonts w:ascii="Arial" w:hAnsi="Arial" w:cs="Arial"/>
          <w:sz w:val="22"/>
          <w:szCs w:val="22"/>
        </w:rPr>
        <w:t xml:space="preserve"> Administração</w:t>
      </w:r>
    </w:p>
    <w:p w:rsidR="006A322F" w:rsidRDefault="006A322F" w:rsidP="006A322F">
      <w:pPr>
        <w:ind w:left="851"/>
      </w:pPr>
    </w:p>
    <w:p w:rsidR="006A322F" w:rsidRDefault="006A322F" w:rsidP="006A322F"/>
    <w:p w:rsidR="00184381" w:rsidRDefault="00184381"/>
    <w:sectPr w:rsidR="00184381" w:rsidSect="00154CF6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720" w:right="849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7A8" w:rsidRDefault="006A322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21C503B0" wp14:editId="1E2B410B">
          <wp:simplePos x="0" y="0"/>
          <wp:positionH relativeFrom="margin">
            <wp:posOffset>-311659</wp:posOffset>
          </wp:positionH>
          <wp:positionV relativeFrom="page">
            <wp:posOffset>9695543</wp:posOffset>
          </wp:positionV>
          <wp:extent cx="7256618" cy="734060"/>
          <wp:effectExtent l="0" t="0" r="1905" b="8890"/>
          <wp:wrapTopAndBottom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6618" cy="734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86" w:rsidRDefault="006A322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10" o:spid="_x0000_s1025" type="#_x0000_t75" style="position:absolute;margin-left:0;margin-top:0;width:372.2pt;height:426.8pt;z-index:-251658240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7A8" w:rsidRPr="00EC27A8" w:rsidRDefault="006A322F" w:rsidP="00EC27A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11" o:spid="_x0000_s1026" type="#_x0000_t75" style="position:absolute;margin-left:0;margin-top:0;width:372.2pt;height:426.8pt;z-index:-251658240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62336" behindDoc="1" locked="1" layoutInCell="1" allowOverlap="1" wp14:anchorId="15EC83EA" wp14:editId="2D8D5365">
          <wp:simplePos x="0" y="0"/>
          <wp:positionH relativeFrom="margin">
            <wp:posOffset>93980</wp:posOffset>
          </wp:positionH>
          <wp:positionV relativeFrom="page">
            <wp:posOffset>362585</wp:posOffset>
          </wp:positionV>
          <wp:extent cx="6450330" cy="1036320"/>
          <wp:effectExtent l="0" t="0" r="762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lho.gi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033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86" w:rsidRDefault="006A322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09" o:spid="_x0000_s1027" type="#_x0000_t75" style="position:absolute;margin-left:0;margin-top:0;width:372.2pt;height:426.8pt;z-index:-251658240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2F"/>
    <w:rsid w:val="00184381"/>
    <w:rsid w:val="006A3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3DDDFDD-5978-4D44-B53C-B1E3D9F1D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2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322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A322F"/>
  </w:style>
  <w:style w:type="paragraph" w:styleId="Rodap">
    <w:name w:val="footer"/>
    <w:basedOn w:val="Normal"/>
    <w:link w:val="RodapChar"/>
    <w:uiPriority w:val="99"/>
    <w:unhideWhenUsed/>
    <w:rsid w:val="006A322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322F"/>
  </w:style>
  <w:style w:type="paragraph" w:styleId="Recuodecorpodetexto3">
    <w:name w:val="Body Text Indent 3"/>
    <w:basedOn w:val="Normal"/>
    <w:link w:val="Recuodecorpodetexto3Char"/>
    <w:rsid w:val="006A322F"/>
    <w:pPr>
      <w:ind w:left="993" w:hanging="993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6A322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6A322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6A322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hyperlink" Target="https://leismunicipais.com.br/a/sc/p/penha/lei-complementar/2014/8/87/lei-complementar-n-87-2014-institui-o-fundo-de-desenvolvimento-urbano-fundurb-do-municipio-de-penha-e-da-outras-providencia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leismunicipais.com.br/lei-organica-navegantes-sc" TargetMode="Externa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405</Words>
  <Characters>2191</Characters>
  <Application>Microsoft Office Word</Application>
  <DocSecurity>0</DocSecurity>
  <Lines>18</Lines>
  <Paragraphs>5</Paragraphs>
  <ScaleCrop>false</ScaleCrop>
  <Company/>
  <LinksUpToDate>false</LinksUpToDate>
  <CharactersWithSpaces>2591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Jaylon Jander</dc:creator>
  <cp:keywords/>
  <dc:description/>
  <cp:lastModifiedBy>Jaylon Jander</cp:lastModifiedBy>
  <cp:revision>1</cp:revision>
  <dcterms:created xsi:type="dcterms:W3CDTF">2019-02-25T18:02:00Z</dcterms:created>
  <dcterms:modified xsi:type="dcterms:W3CDTF">2019-02-25T18:08:00Z</dcterms:modified>
</cp:coreProperties>
</file>